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3B03" w14:paraId="1F962855" w14:textId="77777777" w:rsidTr="008A3B03">
        <w:tc>
          <w:tcPr>
            <w:tcW w:w="4672" w:type="dxa"/>
          </w:tcPr>
          <w:p w14:paraId="45CA3FB2" w14:textId="77777777" w:rsidR="008A3B03" w:rsidRPr="00381D54" w:rsidRDefault="008A3B03" w:rsidP="008A3B03">
            <w:pPr>
              <w:spacing w:after="120"/>
              <w:rPr>
                <w:rFonts w:ascii="Times New Roman" w:hAnsi="Times New Roman" w:cs="Times New Roman"/>
                <w:sz w:val="28"/>
                <w:szCs w:val="28"/>
                <w:lang w:val="en-US"/>
              </w:rPr>
            </w:pPr>
          </w:p>
        </w:tc>
        <w:tc>
          <w:tcPr>
            <w:tcW w:w="4673" w:type="dxa"/>
          </w:tcPr>
          <w:p w14:paraId="1D3210E1" w14:textId="24BE59F0" w:rsidR="00CE6EF3" w:rsidRDefault="00CE6EF3" w:rsidP="008A3B03">
            <w:pPr>
              <w:rPr>
                <w:rFonts w:ascii="Times New Roman" w:hAnsi="Times New Roman" w:cs="Times New Roman"/>
                <w:sz w:val="28"/>
                <w:szCs w:val="28"/>
              </w:rPr>
            </w:pPr>
            <w:r>
              <w:rPr>
                <w:rFonts w:ascii="Times New Roman" w:hAnsi="Times New Roman" w:cs="Times New Roman"/>
                <w:sz w:val="28"/>
                <w:szCs w:val="28"/>
              </w:rPr>
              <w:t>УТВЕРЖДЕНО</w:t>
            </w:r>
          </w:p>
          <w:p w14:paraId="19885E4B" w14:textId="7D66DD19" w:rsidR="008A3B03" w:rsidRDefault="00AA7ADD" w:rsidP="006508BE">
            <w:pPr>
              <w:rPr>
                <w:rFonts w:ascii="Times New Roman" w:hAnsi="Times New Roman" w:cs="Times New Roman"/>
                <w:sz w:val="28"/>
                <w:szCs w:val="28"/>
              </w:rPr>
            </w:pPr>
            <w:r>
              <w:rPr>
                <w:rFonts w:ascii="Times New Roman" w:hAnsi="Times New Roman" w:cs="Times New Roman"/>
                <w:sz w:val="28"/>
                <w:szCs w:val="28"/>
              </w:rPr>
              <w:t xml:space="preserve">Приказ от </w:t>
            </w:r>
            <w:r w:rsidR="006508BE">
              <w:rPr>
                <w:rFonts w:ascii="Times New Roman" w:hAnsi="Times New Roman" w:cs="Times New Roman"/>
                <w:sz w:val="28"/>
                <w:szCs w:val="28"/>
              </w:rPr>
              <w:t>22.04.2024 № 66а</w:t>
            </w:r>
            <w:bookmarkStart w:id="0" w:name="_GoBack"/>
            <w:bookmarkEnd w:id="0"/>
          </w:p>
        </w:tc>
      </w:tr>
      <w:tr w:rsidR="008A3B03" w14:paraId="6E46FE72" w14:textId="77777777" w:rsidTr="008A3B03">
        <w:tc>
          <w:tcPr>
            <w:tcW w:w="4672" w:type="dxa"/>
          </w:tcPr>
          <w:p w14:paraId="5E960A7C" w14:textId="77777777" w:rsidR="008A3B03" w:rsidRPr="006E61A8" w:rsidRDefault="006E61A8" w:rsidP="005F6B7C">
            <w:pPr>
              <w:jc w:val="both"/>
              <w:rPr>
                <w:rFonts w:ascii="Times New Roman" w:hAnsi="Times New Roman" w:cs="Times New Roman"/>
                <w:sz w:val="28"/>
                <w:szCs w:val="28"/>
              </w:rPr>
            </w:pPr>
            <w:r>
              <w:rPr>
                <w:rFonts w:ascii="Times New Roman" w:hAnsi="Times New Roman" w:cs="Times New Roman"/>
                <w:sz w:val="28"/>
                <w:szCs w:val="28"/>
              </w:rPr>
              <w:t>ПОРЯДОК</w:t>
            </w:r>
          </w:p>
          <w:p w14:paraId="3D1D2D6F" w14:textId="5A6CE108" w:rsidR="008A3B03" w:rsidRDefault="00566877" w:rsidP="003A0D51">
            <w:pPr>
              <w:jc w:val="both"/>
              <w:rPr>
                <w:rFonts w:ascii="Times New Roman" w:hAnsi="Times New Roman" w:cs="Times New Roman"/>
                <w:sz w:val="28"/>
                <w:szCs w:val="28"/>
              </w:rPr>
            </w:pPr>
            <w:r>
              <w:rPr>
                <w:rFonts w:ascii="Times New Roman" w:hAnsi="Times New Roman" w:cs="Times New Roman"/>
                <w:sz w:val="28"/>
                <w:szCs w:val="28"/>
              </w:rPr>
              <w:t xml:space="preserve">закупок за счет собственных средств в Государственном учреждении «Минская областная комплексная </w:t>
            </w:r>
            <w:r w:rsidR="003A0D51">
              <w:rPr>
                <w:rFonts w:ascii="Times New Roman" w:hAnsi="Times New Roman" w:cs="Times New Roman"/>
                <w:sz w:val="28"/>
                <w:szCs w:val="28"/>
              </w:rPr>
              <w:t xml:space="preserve">специализированная </w:t>
            </w:r>
            <w:r>
              <w:rPr>
                <w:rFonts w:ascii="Times New Roman" w:hAnsi="Times New Roman" w:cs="Times New Roman"/>
                <w:sz w:val="28"/>
                <w:szCs w:val="28"/>
              </w:rPr>
              <w:t>детско-юношеская</w:t>
            </w:r>
            <w:r w:rsidR="003A0D51">
              <w:rPr>
                <w:rFonts w:ascii="Times New Roman" w:hAnsi="Times New Roman" w:cs="Times New Roman"/>
                <w:sz w:val="28"/>
                <w:szCs w:val="28"/>
              </w:rPr>
              <w:t xml:space="preserve"> школа</w:t>
            </w:r>
            <w:r>
              <w:rPr>
                <w:rFonts w:ascii="Times New Roman" w:hAnsi="Times New Roman" w:cs="Times New Roman"/>
                <w:sz w:val="28"/>
                <w:szCs w:val="28"/>
              </w:rPr>
              <w:t xml:space="preserve"> </w:t>
            </w:r>
            <w:r w:rsidR="003A0D51">
              <w:rPr>
                <w:rFonts w:ascii="Times New Roman" w:hAnsi="Times New Roman" w:cs="Times New Roman"/>
                <w:sz w:val="28"/>
                <w:szCs w:val="28"/>
              </w:rPr>
              <w:t>олимпийского резерва</w:t>
            </w:r>
            <w:r>
              <w:rPr>
                <w:rFonts w:ascii="Times New Roman" w:hAnsi="Times New Roman" w:cs="Times New Roman"/>
                <w:sz w:val="28"/>
                <w:szCs w:val="28"/>
              </w:rPr>
              <w:t xml:space="preserve"> «Олимпик-2011»</w:t>
            </w:r>
          </w:p>
        </w:tc>
        <w:tc>
          <w:tcPr>
            <w:tcW w:w="4673" w:type="dxa"/>
          </w:tcPr>
          <w:p w14:paraId="2364D4DE" w14:textId="77777777" w:rsidR="008A3B03" w:rsidRDefault="008A3B03" w:rsidP="005F6B7C">
            <w:pPr>
              <w:spacing w:after="120"/>
              <w:jc w:val="both"/>
              <w:rPr>
                <w:rFonts w:ascii="Times New Roman" w:hAnsi="Times New Roman" w:cs="Times New Roman"/>
                <w:sz w:val="28"/>
                <w:szCs w:val="28"/>
              </w:rPr>
            </w:pPr>
          </w:p>
        </w:tc>
      </w:tr>
    </w:tbl>
    <w:p w14:paraId="349C454A" w14:textId="77777777" w:rsidR="00D076A0" w:rsidRDefault="00D076A0" w:rsidP="008A3B03">
      <w:pPr>
        <w:spacing w:after="120" w:line="240" w:lineRule="auto"/>
        <w:rPr>
          <w:rFonts w:ascii="Times New Roman" w:hAnsi="Times New Roman" w:cs="Times New Roman"/>
          <w:sz w:val="28"/>
          <w:szCs w:val="28"/>
        </w:rPr>
      </w:pPr>
    </w:p>
    <w:p w14:paraId="6A1AF4AF" w14:textId="77777777" w:rsidR="00373F6E" w:rsidRPr="004072A5" w:rsidRDefault="00373F6E" w:rsidP="009C305E">
      <w:pPr>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ГЛАВА 1</w:t>
      </w:r>
    </w:p>
    <w:p w14:paraId="2729BE62" w14:textId="77777777" w:rsidR="008A3B03" w:rsidRPr="004072A5" w:rsidRDefault="008A3B03" w:rsidP="009C305E">
      <w:pPr>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ОБЩАЯ ЧАСТЬ</w:t>
      </w:r>
    </w:p>
    <w:p w14:paraId="4C4CA2AD" w14:textId="77777777" w:rsidR="004072A5" w:rsidRPr="009C305E" w:rsidRDefault="004072A5" w:rsidP="009C305E">
      <w:pPr>
        <w:spacing w:after="120" w:line="240" w:lineRule="auto"/>
        <w:ind w:left="568"/>
        <w:jc w:val="center"/>
        <w:rPr>
          <w:rFonts w:ascii="Times New Roman" w:hAnsi="Times New Roman" w:cs="Times New Roman"/>
          <w:sz w:val="28"/>
          <w:szCs w:val="28"/>
        </w:rPr>
      </w:pPr>
    </w:p>
    <w:p w14:paraId="07798328" w14:textId="40819172" w:rsidR="008A3B03" w:rsidRPr="009C305E" w:rsidRDefault="00566877"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Настоящий</w:t>
      </w:r>
      <w:r w:rsidR="006A40DE" w:rsidRPr="009C305E">
        <w:rPr>
          <w:rFonts w:ascii="Times New Roman" w:hAnsi="Times New Roman" w:cs="Times New Roman"/>
          <w:sz w:val="28"/>
          <w:szCs w:val="28"/>
        </w:rPr>
        <w:t xml:space="preserve"> </w:t>
      </w:r>
      <w:r w:rsidRPr="009C305E">
        <w:rPr>
          <w:rFonts w:ascii="Times New Roman" w:hAnsi="Times New Roman" w:cs="Times New Roman"/>
          <w:sz w:val="28"/>
          <w:szCs w:val="28"/>
        </w:rPr>
        <w:t>Порядок</w:t>
      </w:r>
      <w:r w:rsidR="000303BD" w:rsidRPr="009C305E">
        <w:rPr>
          <w:rFonts w:ascii="Times New Roman" w:hAnsi="Times New Roman" w:cs="Times New Roman"/>
          <w:sz w:val="28"/>
          <w:szCs w:val="28"/>
        </w:rPr>
        <w:t xml:space="preserve"> </w:t>
      </w:r>
      <w:r w:rsidRPr="009C305E">
        <w:rPr>
          <w:rFonts w:ascii="Times New Roman" w:hAnsi="Times New Roman" w:cs="Times New Roman"/>
          <w:sz w:val="28"/>
          <w:szCs w:val="28"/>
        </w:rPr>
        <w:t xml:space="preserve">закупок за счет собственных средств </w:t>
      </w:r>
      <w:r w:rsidR="006A40DE" w:rsidRPr="009C305E">
        <w:rPr>
          <w:rFonts w:ascii="Times New Roman" w:hAnsi="Times New Roman" w:cs="Times New Roman"/>
          <w:sz w:val="28"/>
          <w:szCs w:val="28"/>
        </w:rPr>
        <w:t>(далее – П</w:t>
      </w:r>
      <w:r w:rsidRPr="009C305E">
        <w:rPr>
          <w:rFonts w:ascii="Times New Roman" w:hAnsi="Times New Roman" w:cs="Times New Roman"/>
          <w:sz w:val="28"/>
          <w:szCs w:val="28"/>
        </w:rPr>
        <w:t>орядок</w:t>
      </w:r>
      <w:r w:rsidR="006A40DE" w:rsidRPr="009C305E">
        <w:rPr>
          <w:rFonts w:ascii="Times New Roman" w:hAnsi="Times New Roman" w:cs="Times New Roman"/>
          <w:sz w:val="28"/>
          <w:szCs w:val="28"/>
        </w:rPr>
        <w:t xml:space="preserve">) определяет </w:t>
      </w:r>
      <w:r w:rsidRPr="009C305E">
        <w:rPr>
          <w:rFonts w:ascii="Times New Roman" w:hAnsi="Times New Roman" w:cs="Times New Roman"/>
          <w:sz w:val="28"/>
          <w:szCs w:val="28"/>
        </w:rPr>
        <w:t>правовые основы осуществления закупок с привлечением собственных средств государственного учреждения</w:t>
      </w:r>
      <w:r w:rsidR="006A40DE" w:rsidRPr="009C305E">
        <w:rPr>
          <w:rFonts w:ascii="Times New Roman" w:hAnsi="Times New Roman" w:cs="Times New Roman"/>
          <w:sz w:val="28"/>
          <w:szCs w:val="28"/>
        </w:rPr>
        <w:t xml:space="preserve"> </w:t>
      </w:r>
      <w:r w:rsidR="00DD2046" w:rsidRPr="009C305E">
        <w:rPr>
          <w:rFonts w:ascii="Times New Roman" w:hAnsi="Times New Roman" w:cs="Times New Roman"/>
          <w:sz w:val="28"/>
          <w:szCs w:val="28"/>
        </w:rPr>
        <w:t>«Минская областная комплексная специализированная детско-юношеская школа олимпийского резерва «Олимпик-2011»</w:t>
      </w:r>
      <w:r w:rsidR="006A40DE" w:rsidRPr="009C305E">
        <w:rPr>
          <w:rFonts w:ascii="Times New Roman" w:hAnsi="Times New Roman" w:cs="Times New Roman"/>
          <w:sz w:val="28"/>
          <w:szCs w:val="28"/>
        </w:rPr>
        <w:t xml:space="preserve"> (далее –</w:t>
      </w:r>
      <w:r w:rsidRPr="009C305E">
        <w:rPr>
          <w:rFonts w:ascii="Times New Roman" w:hAnsi="Times New Roman" w:cs="Times New Roman"/>
          <w:sz w:val="28"/>
          <w:szCs w:val="28"/>
        </w:rPr>
        <w:t xml:space="preserve"> </w:t>
      </w:r>
      <w:r w:rsidR="008148D7">
        <w:rPr>
          <w:rFonts w:ascii="Times New Roman" w:hAnsi="Times New Roman" w:cs="Times New Roman"/>
          <w:sz w:val="28"/>
          <w:szCs w:val="28"/>
        </w:rPr>
        <w:t>Заказчик</w:t>
      </w:r>
      <w:r w:rsidR="00F26744" w:rsidRPr="009C305E">
        <w:rPr>
          <w:rFonts w:ascii="Times New Roman" w:hAnsi="Times New Roman" w:cs="Times New Roman"/>
          <w:sz w:val="28"/>
          <w:szCs w:val="28"/>
        </w:rPr>
        <w:t>).</w:t>
      </w:r>
    </w:p>
    <w:p w14:paraId="5BA948EE" w14:textId="0BF762C4" w:rsidR="006A40DE" w:rsidRPr="009C305E" w:rsidRDefault="00743450"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разработан</w:t>
      </w:r>
      <w:r w:rsidR="00B61C25" w:rsidRPr="009C305E">
        <w:rPr>
          <w:rFonts w:ascii="Times New Roman" w:hAnsi="Times New Roman" w:cs="Times New Roman"/>
          <w:sz w:val="28"/>
          <w:szCs w:val="28"/>
        </w:rPr>
        <w:t xml:space="preserve"> </w:t>
      </w:r>
      <w:r w:rsidR="00373F6E" w:rsidRPr="009C305E">
        <w:rPr>
          <w:rFonts w:ascii="Times New Roman" w:hAnsi="Times New Roman" w:cs="Times New Roman"/>
          <w:sz w:val="28"/>
          <w:szCs w:val="28"/>
        </w:rPr>
        <w:t>на основании норм</w:t>
      </w:r>
      <w:r w:rsidR="00B61C25" w:rsidRPr="009C305E">
        <w:rPr>
          <w:rFonts w:ascii="Times New Roman" w:hAnsi="Times New Roman" w:cs="Times New Roman"/>
          <w:sz w:val="28"/>
          <w:szCs w:val="28"/>
        </w:rPr>
        <w:t xml:space="preserve"> </w:t>
      </w:r>
      <w:r w:rsidR="000303BD" w:rsidRPr="009C305E">
        <w:rPr>
          <w:rFonts w:ascii="Times New Roman" w:hAnsi="Times New Roman" w:cs="Times New Roman"/>
          <w:sz w:val="28"/>
          <w:szCs w:val="28"/>
        </w:rPr>
        <w:t>Решения Минского областного Совета депутатов</w:t>
      </w:r>
      <w:r w:rsidR="009D082B" w:rsidRPr="009C305E">
        <w:rPr>
          <w:rFonts w:ascii="Times New Roman" w:hAnsi="Times New Roman" w:cs="Times New Roman"/>
          <w:sz w:val="28"/>
          <w:szCs w:val="28"/>
        </w:rPr>
        <w:t xml:space="preserve"> </w:t>
      </w:r>
      <w:r w:rsidR="000303BD" w:rsidRPr="009C305E">
        <w:rPr>
          <w:rFonts w:ascii="Times New Roman" w:hAnsi="Times New Roman" w:cs="Times New Roman"/>
          <w:sz w:val="28"/>
          <w:szCs w:val="28"/>
        </w:rPr>
        <w:t xml:space="preserve">29 марта 2013 г. N 220 </w:t>
      </w:r>
      <w:r w:rsidR="00B61C25" w:rsidRPr="009C305E">
        <w:rPr>
          <w:rFonts w:ascii="Times New Roman" w:hAnsi="Times New Roman" w:cs="Times New Roman"/>
          <w:sz w:val="28"/>
          <w:szCs w:val="28"/>
        </w:rPr>
        <w:t>«</w:t>
      </w:r>
      <w:r w:rsidR="000303BD" w:rsidRPr="009C305E">
        <w:rPr>
          <w:rFonts w:ascii="Times New Roman" w:hAnsi="Times New Roman" w:cs="Times New Roman"/>
          <w:sz w:val="28"/>
          <w:szCs w:val="28"/>
        </w:rPr>
        <w:t>Об определении порядка осуществления закупок товаров (работ, услуг) за счет собственных средств</w:t>
      </w:r>
      <w:r w:rsidR="00B61C25" w:rsidRPr="009C305E">
        <w:rPr>
          <w:rFonts w:ascii="Times New Roman" w:hAnsi="Times New Roman" w:cs="Times New Roman"/>
          <w:sz w:val="28"/>
          <w:szCs w:val="28"/>
        </w:rPr>
        <w:t>»</w:t>
      </w:r>
      <w:r w:rsidR="003D2FA2" w:rsidRPr="009C305E">
        <w:rPr>
          <w:rFonts w:ascii="Times New Roman" w:hAnsi="Times New Roman" w:cs="Times New Roman"/>
          <w:sz w:val="28"/>
          <w:szCs w:val="28"/>
        </w:rPr>
        <w:t xml:space="preserve"> (далее – </w:t>
      </w:r>
      <w:r w:rsidR="000303BD" w:rsidRPr="009C305E">
        <w:rPr>
          <w:rFonts w:ascii="Times New Roman" w:hAnsi="Times New Roman" w:cs="Times New Roman"/>
          <w:sz w:val="28"/>
          <w:szCs w:val="28"/>
        </w:rPr>
        <w:t>Решение</w:t>
      </w:r>
      <w:r w:rsidR="003D2FA2" w:rsidRPr="009C305E">
        <w:rPr>
          <w:rFonts w:ascii="Times New Roman" w:hAnsi="Times New Roman" w:cs="Times New Roman"/>
          <w:sz w:val="28"/>
          <w:szCs w:val="28"/>
        </w:rPr>
        <w:t>)</w:t>
      </w:r>
      <w:r w:rsidR="00B61C25" w:rsidRPr="009C305E">
        <w:rPr>
          <w:rFonts w:ascii="Times New Roman" w:hAnsi="Times New Roman" w:cs="Times New Roman"/>
          <w:sz w:val="28"/>
          <w:szCs w:val="28"/>
        </w:rPr>
        <w:t xml:space="preserve">, </w:t>
      </w:r>
      <w:r w:rsidR="009D082B" w:rsidRPr="009C305E">
        <w:rPr>
          <w:rFonts w:ascii="Times New Roman" w:hAnsi="Times New Roman" w:cs="Times New Roman"/>
          <w:sz w:val="28"/>
          <w:szCs w:val="28"/>
        </w:rPr>
        <w:t xml:space="preserve">а также </w:t>
      </w:r>
      <w:r w:rsidR="00B61C25" w:rsidRPr="009C305E">
        <w:rPr>
          <w:rFonts w:ascii="Times New Roman" w:hAnsi="Times New Roman" w:cs="Times New Roman"/>
          <w:sz w:val="28"/>
          <w:szCs w:val="28"/>
        </w:rPr>
        <w:t>иных нормативных правовых актов</w:t>
      </w:r>
      <w:r w:rsidR="009D082B" w:rsidRPr="009C305E">
        <w:rPr>
          <w:rFonts w:ascii="Times New Roman" w:hAnsi="Times New Roman" w:cs="Times New Roman"/>
          <w:sz w:val="28"/>
          <w:szCs w:val="28"/>
        </w:rPr>
        <w:t>.</w:t>
      </w:r>
    </w:p>
    <w:p w14:paraId="085FC388" w14:textId="34E6E122" w:rsidR="00847EDC" w:rsidRPr="009C305E" w:rsidRDefault="00B65CF1"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В </w:t>
      </w:r>
      <w:r w:rsidR="00743450">
        <w:rPr>
          <w:rFonts w:ascii="Times New Roman" w:hAnsi="Times New Roman" w:cs="Times New Roman"/>
          <w:sz w:val="28"/>
          <w:szCs w:val="28"/>
        </w:rPr>
        <w:t>Порядке</w:t>
      </w:r>
      <w:r w:rsidRPr="009C305E">
        <w:rPr>
          <w:rFonts w:ascii="Times New Roman" w:hAnsi="Times New Roman" w:cs="Times New Roman"/>
          <w:sz w:val="28"/>
          <w:szCs w:val="28"/>
        </w:rPr>
        <w:t xml:space="preserve"> </w:t>
      </w:r>
      <w:r w:rsidR="00847EDC" w:rsidRPr="009C305E">
        <w:rPr>
          <w:rFonts w:ascii="Times New Roman" w:hAnsi="Times New Roman" w:cs="Times New Roman"/>
          <w:sz w:val="28"/>
          <w:szCs w:val="28"/>
        </w:rPr>
        <w:t xml:space="preserve">используются термины, определения которым даны в </w:t>
      </w:r>
      <w:r w:rsidR="006B5EF4" w:rsidRPr="009C305E">
        <w:rPr>
          <w:rFonts w:ascii="Times New Roman" w:hAnsi="Times New Roman" w:cs="Times New Roman"/>
          <w:sz w:val="28"/>
          <w:szCs w:val="28"/>
        </w:rPr>
        <w:t>соответствии с Решением</w:t>
      </w:r>
      <w:r w:rsidR="004521E3">
        <w:rPr>
          <w:rFonts w:ascii="Times New Roman" w:hAnsi="Times New Roman" w:cs="Times New Roman"/>
          <w:sz w:val="28"/>
          <w:szCs w:val="28"/>
        </w:rPr>
        <w:t>, иными акта</w:t>
      </w:r>
      <w:r w:rsidR="00D24603">
        <w:rPr>
          <w:rFonts w:ascii="Times New Roman" w:hAnsi="Times New Roman" w:cs="Times New Roman"/>
          <w:sz w:val="28"/>
          <w:szCs w:val="28"/>
        </w:rPr>
        <w:t xml:space="preserve">ми законодательства, </w:t>
      </w:r>
      <w:r w:rsidR="00F06AD2">
        <w:rPr>
          <w:rFonts w:ascii="Times New Roman" w:hAnsi="Times New Roman" w:cs="Times New Roman"/>
          <w:sz w:val="28"/>
          <w:szCs w:val="28"/>
        </w:rPr>
        <w:t>Порядком</w:t>
      </w:r>
      <w:r w:rsidR="00847EDC" w:rsidRPr="009C305E">
        <w:rPr>
          <w:rFonts w:ascii="Times New Roman" w:hAnsi="Times New Roman" w:cs="Times New Roman"/>
          <w:sz w:val="28"/>
          <w:szCs w:val="28"/>
        </w:rPr>
        <w:t>.</w:t>
      </w:r>
    </w:p>
    <w:p w14:paraId="4413F28B" w14:textId="77777777" w:rsidR="004072A5" w:rsidRDefault="004072A5" w:rsidP="009C305E">
      <w:pPr>
        <w:spacing w:after="120" w:line="240" w:lineRule="auto"/>
        <w:ind w:left="568"/>
        <w:jc w:val="center"/>
        <w:rPr>
          <w:rFonts w:ascii="Times New Roman" w:hAnsi="Times New Roman" w:cs="Times New Roman"/>
          <w:sz w:val="28"/>
          <w:szCs w:val="28"/>
        </w:rPr>
      </w:pPr>
    </w:p>
    <w:p w14:paraId="5CDCEF8D" w14:textId="77777777" w:rsidR="00373F6E" w:rsidRPr="004072A5" w:rsidRDefault="00373F6E" w:rsidP="009C305E">
      <w:pPr>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 xml:space="preserve">ГЛАВА 2 </w:t>
      </w:r>
    </w:p>
    <w:p w14:paraId="22DEE870" w14:textId="77777777" w:rsidR="00847EDC" w:rsidRPr="004072A5" w:rsidRDefault="006B5EF4" w:rsidP="009C305E">
      <w:pPr>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КОМИССИЯ ПО ОСУЩЕСТВЛЕНИЮ ЗАКУПОК ЗА СЧЕТ СОБСТВЕННЫХ СРЕДСТВ</w:t>
      </w:r>
    </w:p>
    <w:p w14:paraId="63C97ED7" w14:textId="77777777" w:rsidR="004072A5" w:rsidRPr="009C305E" w:rsidRDefault="004072A5" w:rsidP="009C305E">
      <w:pPr>
        <w:spacing w:after="120" w:line="240" w:lineRule="auto"/>
        <w:ind w:left="568"/>
        <w:jc w:val="center"/>
        <w:rPr>
          <w:rFonts w:ascii="Times New Roman" w:hAnsi="Times New Roman" w:cs="Times New Roman"/>
          <w:sz w:val="28"/>
          <w:szCs w:val="28"/>
        </w:rPr>
      </w:pPr>
    </w:p>
    <w:p w14:paraId="3F0485A3" w14:textId="27DC08E7" w:rsidR="00CE050C" w:rsidRPr="009C305E" w:rsidRDefault="004F7120" w:rsidP="00205E16">
      <w:pPr>
        <w:pStyle w:val="a4"/>
        <w:numPr>
          <w:ilvl w:val="0"/>
          <w:numId w:val="43"/>
        </w:numPr>
        <w:tabs>
          <w:tab w:val="left" w:pos="993"/>
        </w:tabs>
        <w:spacing w:after="120"/>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Для принятия решений, связанных с </w:t>
      </w:r>
      <w:r w:rsidRPr="00FF4BB5">
        <w:rPr>
          <w:rFonts w:ascii="Times New Roman" w:hAnsi="Times New Roman" w:cs="Times New Roman"/>
          <w:sz w:val="28"/>
          <w:szCs w:val="28"/>
        </w:rPr>
        <w:t>проведением</w:t>
      </w:r>
      <w:r w:rsidR="005F55B2" w:rsidRPr="00FF4BB5">
        <w:rPr>
          <w:rFonts w:ascii="Times New Roman" w:hAnsi="Times New Roman" w:cs="Times New Roman"/>
          <w:sz w:val="28"/>
          <w:szCs w:val="28"/>
        </w:rPr>
        <w:t xml:space="preserve"> </w:t>
      </w:r>
      <w:r w:rsidRPr="00FF4BB5">
        <w:rPr>
          <w:rFonts w:ascii="Times New Roman" w:hAnsi="Times New Roman" w:cs="Times New Roman"/>
          <w:sz w:val="28"/>
          <w:szCs w:val="28"/>
        </w:rPr>
        <w:t>процедур закупок</w:t>
      </w:r>
      <w:r w:rsidRPr="009C305E">
        <w:rPr>
          <w:rFonts w:ascii="Times New Roman" w:hAnsi="Times New Roman" w:cs="Times New Roman"/>
          <w:sz w:val="28"/>
          <w:szCs w:val="28"/>
        </w:rPr>
        <w:t>, создается постоянно действующая комиссия по осуществлению закупок за счет собственных средств</w:t>
      </w:r>
      <w:r w:rsidR="00DD2046" w:rsidRPr="009C305E">
        <w:rPr>
          <w:rFonts w:ascii="Times New Roman" w:hAnsi="Times New Roman" w:cs="Times New Roman"/>
          <w:sz w:val="28"/>
          <w:szCs w:val="28"/>
        </w:rPr>
        <w:t xml:space="preserve"> (далее – К</w:t>
      </w:r>
      <w:r w:rsidRPr="009C305E">
        <w:rPr>
          <w:rFonts w:ascii="Times New Roman" w:hAnsi="Times New Roman" w:cs="Times New Roman"/>
          <w:sz w:val="28"/>
          <w:szCs w:val="28"/>
        </w:rPr>
        <w:t>омиссия).</w:t>
      </w:r>
      <w:r w:rsidR="00D24603">
        <w:rPr>
          <w:rFonts w:ascii="Times New Roman" w:hAnsi="Times New Roman" w:cs="Times New Roman"/>
          <w:sz w:val="28"/>
          <w:szCs w:val="28"/>
        </w:rPr>
        <w:t xml:space="preserve"> Комиссия осуществляет рассмотрение, оценку, сравнение предложений участников процедур закупок, признает их несостоявшимися, а также выполняет иные функции, вытекающие из настоящего Порядка.</w:t>
      </w:r>
    </w:p>
    <w:p w14:paraId="63A7C0F3" w14:textId="7CEACEBC" w:rsidR="006B5EF4" w:rsidRPr="009C305E" w:rsidRDefault="004F7120"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Комиссия состоит из </w:t>
      </w:r>
      <w:r w:rsidR="00CE4971">
        <w:rPr>
          <w:rFonts w:ascii="Times New Roman" w:hAnsi="Times New Roman" w:cs="Times New Roman"/>
          <w:sz w:val="28"/>
          <w:szCs w:val="28"/>
        </w:rPr>
        <w:t>пяти членов</w:t>
      </w:r>
      <w:r w:rsidRPr="009C305E">
        <w:rPr>
          <w:rFonts w:ascii="Times New Roman" w:hAnsi="Times New Roman" w:cs="Times New Roman"/>
          <w:sz w:val="28"/>
          <w:szCs w:val="28"/>
        </w:rPr>
        <w:t>.</w:t>
      </w:r>
    </w:p>
    <w:p w14:paraId="35A2094A" w14:textId="149B1AA6" w:rsidR="004F7120" w:rsidRPr="009C305E" w:rsidRDefault="004F7120"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В состав комиссии входят: </w:t>
      </w:r>
      <w:r w:rsidR="005C191B" w:rsidRPr="009C305E">
        <w:rPr>
          <w:rFonts w:ascii="Times New Roman" w:hAnsi="Times New Roman" w:cs="Times New Roman"/>
          <w:sz w:val="28"/>
          <w:szCs w:val="28"/>
        </w:rPr>
        <w:t>заместитель директора по административно-хозяйственной работе</w:t>
      </w:r>
      <w:r w:rsidR="005C191B">
        <w:rPr>
          <w:rFonts w:ascii="Times New Roman" w:hAnsi="Times New Roman" w:cs="Times New Roman"/>
          <w:sz w:val="28"/>
          <w:szCs w:val="28"/>
        </w:rPr>
        <w:t xml:space="preserve"> – в качестве председателя</w:t>
      </w:r>
      <w:r w:rsidR="000A253E">
        <w:rPr>
          <w:rFonts w:ascii="Times New Roman" w:hAnsi="Times New Roman" w:cs="Times New Roman"/>
          <w:sz w:val="28"/>
          <w:szCs w:val="28"/>
        </w:rPr>
        <w:t xml:space="preserve"> комиссии</w:t>
      </w:r>
      <w:r w:rsidR="005C191B">
        <w:rPr>
          <w:rFonts w:ascii="Times New Roman" w:hAnsi="Times New Roman" w:cs="Times New Roman"/>
          <w:sz w:val="28"/>
          <w:szCs w:val="28"/>
        </w:rPr>
        <w:t>,</w:t>
      </w:r>
      <w:r w:rsidR="005C191B" w:rsidRPr="009C305E">
        <w:rPr>
          <w:rFonts w:ascii="Times New Roman" w:hAnsi="Times New Roman" w:cs="Times New Roman"/>
          <w:sz w:val="28"/>
          <w:szCs w:val="28"/>
        </w:rPr>
        <w:t xml:space="preserve"> заместитель директора по основной деятельности</w:t>
      </w:r>
      <w:r w:rsidR="005C191B">
        <w:rPr>
          <w:rFonts w:ascii="Times New Roman" w:hAnsi="Times New Roman" w:cs="Times New Roman"/>
          <w:sz w:val="28"/>
          <w:szCs w:val="28"/>
        </w:rPr>
        <w:t>,</w:t>
      </w:r>
      <w:r w:rsidR="005C191B" w:rsidRPr="009C305E">
        <w:rPr>
          <w:rFonts w:ascii="Times New Roman" w:hAnsi="Times New Roman" w:cs="Times New Roman"/>
          <w:sz w:val="28"/>
          <w:szCs w:val="28"/>
        </w:rPr>
        <w:t xml:space="preserve"> </w:t>
      </w:r>
      <w:r w:rsidR="006568C8" w:rsidRPr="009C305E">
        <w:rPr>
          <w:rFonts w:ascii="Times New Roman" w:hAnsi="Times New Roman" w:cs="Times New Roman"/>
          <w:sz w:val="28"/>
          <w:szCs w:val="28"/>
        </w:rPr>
        <w:t>глав</w:t>
      </w:r>
      <w:r w:rsidR="005C191B">
        <w:rPr>
          <w:rFonts w:ascii="Times New Roman" w:hAnsi="Times New Roman" w:cs="Times New Roman"/>
          <w:sz w:val="28"/>
          <w:szCs w:val="28"/>
        </w:rPr>
        <w:t xml:space="preserve">ный бухгалтер, главный инженер, </w:t>
      </w:r>
      <w:r w:rsidR="006568C8" w:rsidRPr="009C305E">
        <w:rPr>
          <w:rFonts w:ascii="Times New Roman" w:hAnsi="Times New Roman" w:cs="Times New Roman"/>
          <w:sz w:val="28"/>
          <w:szCs w:val="28"/>
        </w:rPr>
        <w:t>юрисконсульт</w:t>
      </w:r>
      <w:r w:rsidR="00613412">
        <w:rPr>
          <w:rFonts w:ascii="Times New Roman" w:hAnsi="Times New Roman" w:cs="Times New Roman"/>
          <w:sz w:val="28"/>
          <w:szCs w:val="28"/>
        </w:rPr>
        <w:t xml:space="preserve"> – в качестве секретаря</w:t>
      </w:r>
      <w:r w:rsidR="000A253E">
        <w:rPr>
          <w:rFonts w:ascii="Times New Roman" w:hAnsi="Times New Roman" w:cs="Times New Roman"/>
          <w:sz w:val="28"/>
          <w:szCs w:val="28"/>
        </w:rPr>
        <w:t xml:space="preserve"> комиссии</w:t>
      </w:r>
      <w:r w:rsidRPr="009C305E">
        <w:rPr>
          <w:rFonts w:ascii="Times New Roman" w:hAnsi="Times New Roman" w:cs="Times New Roman"/>
          <w:sz w:val="28"/>
          <w:szCs w:val="28"/>
        </w:rPr>
        <w:t>.</w:t>
      </w:r>
    </w:p>
    <w:p w14:paraId="244B1BA6" w14:textId="7B930760" w:rsidR="0074222C" w:rsidRPr="009C305E" w:rsidRDefault="00C94927"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lastRenderedPageBreak/>
        <w:t>Заседание комиссии правомочно, если на нем присутствует не менее трех членов комиссии.</w:t>
      </w:r>
    </w:p>
    <w:p w14:paraId="707078E2" w14:textId="10FC5066" w:rsidR="004F7120" w:rsidRPr="009C305E" w:rsidRDefault="004F7120"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Комиссия принимает решения</w:t>
      </w:r>
      <w:r w:rsidR="009F5C0F">
        <w:rPr>
          <w:rFonts w:ascii="Times New Roman" w:hAnsi="Times New Roman" w:cs="Times New Roman"/>
          <w:sz w:val="28"/>
          <w:szCs w:val="28"/>
        </w:rPr>
        <w:t xml:space="preserve"> простым большинством голосов</w:t>
      </w:r>
      <w:r w:rsidR="002F205A">
        <w:rPr>
          <w:rFonts w:ascii="Times New Roman" w:hAnsi="Times New Roman" w:cs="Times New Roman"/>
          <w:sz w:val="28"/>
          <w:szCs w:val="28"/>
        </w:rPr>
        <w:t xml:space="preserve"> путем проведения</w:t>
      </w:r>
      <w:r w:rsidR="00FF3691" w:rsidRPr="009C305E">
        <w:rPr>
          <w:rFonts w:ascii="Times New Roman" w:hAnsi="Times New Roman" w:cs="Times New Roman"/>
          <w:sz w:val="28"/>
          <w:szCs w:val="28"/>
        </w:rPr>
        <w:t xml:space="preserve"> заседани</w:t>
      </w:r>
      <w:r w:rsidR="002F205A">
        <w:rPr>
          <w:rFonts w:ascii="Times New Roman" w:hAnsi="Times New Roman" w:cs="Times New Roman"/>
          <w:sz w:val="28"/>
          <w:szCs w:val="28"/>
        </w:rPr>
        <w:t>й с</w:t>
      </w:r>
      <w:r w:rsidRPr="009C305E">
        <w:rPr>
          <w:rFonts w:ascii="Times New Roman" w:hAnsi="Times New Roman" w:cs="Times New Roman"/>
          <w:sz w:val="28"/>
          <w:szCs w:val="28"/>
        </w:rPr>
        <w:t xml:space="preserve"> открытым голосованием, результаты</w:t>
      </w:r>
      <w:r w:rsidR="00CF114A">
        <w:rPr>
          <w:rFonts w:ascii="Times New Roman" w:hAnsi="Times New Roman" w:cs="Times New Roman"/>
          <w:sz w:val="28"/>
          <w:szCs w:val="28"/>
        </w:rPr>
        <w:t xml:space="preserve"> и ход</w:t>
      </w:r>
      <w:r w:rsidRPr="009C305E">
        <w:rPr>
          <w:rFonts w:ascii="Times New Roman" w:hAnsi="Times New Roman" w:cs="Times New Roman"/>
          <w:sz w:val="28"/>
          <w:szCs w:val="28"/>
        </w:rPr>
        <w:t xml:space="preserve"> которого отражают</w:t>
      </w:r>
      <w:r w:rsidR="00C94927" w:rsidRPr="009C305E">
        <w:rPr>
          <w:rFonts w:ascii="Times New Roman" w:hAnsi="Times New Roman" w:cs="Times New Roman"/>
          <w:sz w:val="28"/>
          <w:szCs w:val="28"/>
        </w:rPr>
        <w:t>ся в соответствующих протоколах</w:t>
      </w:r>
      <w:r w:rsidR="00FF3691" w:rsidRPr="009C305E">
        <w:rPr>
          <w:rFonts w:ascii="Times New Roman" w:hAnsi="Times New Roman" w:cs="Times New Roman"/>
          <w:sz w:val="28"/>
          <w:szCs w:val="28"/>
        </w:rPr>
        <w:t>.</w:t>
      </w:r>
      <w:r w:rsidR="0074222C" w:rsidRPr="009C305E">
        <w:rPr>
          <w:rFonts w:ascii="Times New Roman" w:hAnsi="Times New Roman" w:cs="Times New Roman"/>
          <w:sz w:val="28"/>
          <w:szCs w:val="28"/>
        </w:rPr>
        <w:t xml:space="preserve"> В случае равенства количества проголосовавших «за» и «против» решение принимает председатель комиссии</w:t>
      </w:r>
      <w:r w:rsidR="00E37ED0">
        <w:rPr>
          <w:rFonts w:ascii="Times New Roman" w:hAnsi="Times New Roman" w:cs="Times New Roman"/>
          <w:sz w:val="28"/>
          <w:szCs w:val="28"/>
        </w:rPr>
        <w:t>, что отражается в протоколе</w:t>
      </w:r>
      <w:r w:rsidR="0074222C" w:rsidRPr="009C305E">
        <w:rPr>
          <w:rFonts w:ascii="Times New Roman" w:hAnsi="Times New Roman" w:cs="Times New Roman"/>
          <w:sz w:val="28"/>
          <w:szCs w:val="28"/>
        </w:rPr>
        <w:t>.</w:t>
      </w:r>
    </w:p>
    <w:p w14:paraId="35513F18" w14:textId="2938CDCE" w:rsidR="002240DF" w:rsidRPr="009C305E" w:rsidRDefault="00E16AF0" w:rsidP="00205E16">
      <w:pPr>
        <w:pStyle w:val="a4"/>
        <w:numPr>
          <w:ilvl w:val="0"/>
          <w:numId w:val="43"/>
        </w:numPr>
        <w:tabs>
          <w:tab w:val="left" w:pos="993"/>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Иные о</w:t>
      </w:r>
      <w:r w:rsidR="0074222C" w:rsidRPr="009C305E">
        <w:rPr>
          <w:rFonts w:ascii="Times New Roman" w:hAnsi="Times New Roman" w:cs="Times New Roman"/>
          <w:sz w:val="28"/>
          <w:szCs w:val="28"/>
        </w:rPr>
        <w:t xml:space="preserve">собенности </w:t>
      </w:r>
      <w:r w:rsidR="003D689A" w:rsidRPr="009C305E">
        <w:rPr>
          <w:rFonts w:ascii="Times New Roman" w:hAnsi="Times New Roman" w:cs="Times New Roman"/>
          <w:sz w:val="28"/>
          <w:szCs w:val="28"/>
        </w:rPr>
        <w:t xml:space="preserve">деятельности комиссии </w:t>
      </w:r>
      <w:r w:rsidR="00E37ED0">
        <w:rPr>
          <w:rFonts w:ascii="Times New Roman" w:hAnsi="Times New Roman" w:cs="Times New Roman"/>
          <w:sz w:val="28"/>
          <w:szCs w:val="28"/>
        </w:rPr>
        <w:t>могут определяться</w:t>
      </w:r>
      <w:r w:rsidR="003D689A" w:rsidRPr="009C305E">
        <w:rPr>
          <w:rFonts w:ascii="Times New Roman" w:hAnsi="Times New Roman" w:cs="Times New Roman"/>
          <w:sz w:val="28"/>
          <w:szCs w:val="28"/>
        </w:rPr>
        <w:t xml:space="preserve"> исходя из </w:t>
      </w:r>
      <w:r w:rsidR="00D205BE" w:rsidRPr="009C305E">
        <w:rPr>
          <w:rFonts w:ascii="Times New Roman" w:hAnsi="Times New Roman" w:cs="Times New Roman"/>
          <w:sz w:val="28"/>
          <w:szCs w:val="28"/>
        </w:rPr>
        <w:t>процедуры закупки.</w:t>
      </w:r>
    </w:p>
    <w:p w14:paraId="718910AD" w14:textId="77777777" w:rsidR="002240DF" w:rsidRPr="004072A5" w:rsidRDefault="002240DF" w:rsidP="009C305E">
      <w:pPr>
        <w:tabs>
          <w:tab w:val="left" w:pos="993"/>
        </w:tabs>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ГЛАВА 3</w:t>
      </w:r>
    </w:p>
    <w:p w14:paraId="31322AAA" w14:textId="3251A260" w:rsidR="002240DF" w:rsidRPr="004072A5" w:rsidRDefault="002240DF" w:rsidP="009C305E">
      <w:pPr>
        <w:tabs>
          <w:tab w:val="left" w:pos="993"/>
        </w:tabs>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ИНИЦИАЦИЯ ПРОЦЕДУРЫ ЗАКУПКИ</w:t>
      </w:r>
    </w:p>
    <w:p w14:paraId="37FF9A26" w14:textId="77777777" w:rsidR="004072A5" w:rsidRPr="009C305E" w:rsidRDefault="004072A5" w:rsidP="009C305E">
      <w:pPr>
        <w:tabs>
          <w:tab w:val="left" w:pos="993"/>
        </w:tabs>
        <w:spacing w:after="120" w:line="240" w:lineRule="auto"/>
        <w:ind w:left="568"/>
        <w:jc w:val="center"/>
        <w:rPr>
          <w:rFonts w:ascii="Times New Roman" w:hAnsi="Times New Roman" w:cs="Times New Roman"/>
          <w:sz w:val="28"/>
          <w:szCs w:val="28"/>
        </w:rPr>
      </w:pPr>
    </w:p>
    <w:p w14:paraId="56636FDC" w14:textId="765FA206" w:rsidR="00DD4441" w:rsidRDefault="00DD4441"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Любая процедура закупки, независимо от ее вида,</w:t>
      </w:r>
      <w:r w:rsidRPr="009C305E">
        <w:rPr>
          <w:rFonts w:ascii="Times New Roman" w:hAnsi="Times New Roman" w:cs="Times New Roman"/>
          <w:sz w:val="28"/>
          <w:szCs w:val="28"/>
        </w:rPr>
        <w:t xml:space="preserve"> инициируется путем направления </w:t>
      </w:r>
      <w:r>
        <w:rPr>
          <w:rFonts w:ascii="Times New Roman" w:hAnsi="Times New Roman" w:cs="Times New Roman"/>
          <w:sz w:val="28"/>
          <w:szCs w:val="28"/>
        </w:rPr>
        <w:t>работником, заинтересованным в приобретении конкретного товара, работы, услуги</w:t>
      </w:r>
      <w:r w:rsidRPr="007A3B6A">
        <w:rPr>
          <w:rFonts w:ascii="Times New Roman" w:hAnsi="Times New Roman" w:cs="Times New Roman"/>
          <w:sz w:val="28"/>
          <w:szCs w:val="28"/>
        </w:rPr>
        <w:t xml:space="preserve"> </w:t>
      </w:r>
      <w:r>
        <w:rPr>
          <w:rFonts w:ascii="Times New Roman" w:hAnsi="Times New Roman" w:cs="Times New Roman"/>
          <w:sz w:val="28"/>
          <w:szCs w:val="28"/>
        </w:rPr>
        <w:t>(далее – инициатор закупки)</w:t>
      </w:r>
      <w:r w:rsidR="003E4EF0">
        <w:rPr>
          <w:rFonts w:ascii="Times New Roman" w:hAnsi="Times New Roman" w:cs="Times New Roman"/>
          <w:sz w:val="28"/>
          <w:szCs w:val="28"/>
        </w:rPr>
        <w:t>,</w:t>
      </w:r>
      <w:r>
        <w:rPr>
          <w:rFonts w:ascii="Times New Roman" w:hAnsi="Times New Roman" w:cs="Times New Roman"/>
          <w:sz w:val="28"/>
          <w:szCs w:val="28"/>
        </w:rPr>
        <w:t xml:space="preserve"> в адрес своего непосредственного начальника докладной</w:t>
      </w:r>
      <w:r w:rsidRPr="009C305E">
        <w:rPr>
          <w:rFonts w:ascii="Times New Roman" w:hAnsi="Times New Roman" w:cs="Times New Roman"/>
          <w:sz w:val="28"/>
          <w:szCs w:val="28"/>
        </w:rPr>
        <w:t xml:space="preserve"> записки</w:t>
      </w:r>
      <w:r>
        <w:rPr>
          <w:rFonts w:ascii="Times New Roman" w:hAnsi="Times New Roman" w:cs="Times New Roman"/>
          <w:sz w:val="28"/>
          <w:szCs w:val="28"/>
        </w:rPr>
        <w:t>, отражающей необходимость такого приобретения.</w:t>
      </w:r>
    </w:p>
    <w:p w14:paraId="4E911F98" w14:textId="7D0B87A0" w:rsidR="00DD4441" w:rsidRDefault="00DD4441"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Такая записка </w:t>
      </w:r>
      <w:bookmarkStart w:id="1" w:name="_Hlk164976085"/>
      <w:r w:rsidRPr="009C305E">
        <w:rPr>
          <w:rFonts w:ascii="Times New Roman" w:hAnsi="Times New Roman" w:cs="Times New Roman"/>
          <w:sz w:val="28"/>
          <w:szCs w:val="28"/>
        </w:rPr>
        <w:t>должна содержать</w:t>
      </w:r>
      <w:r w:rsidR="0015391F">
        <w:rPr>
          <w:rFonts w:ascii="Times New Roman" w:hAnsi="Times New Roman" w:cs="Times New Roman"/>
          <w:sz w:val="28"/>
          <w:szCs w:val="28"/>
        </w:rPr>
        <w:t xml:space="preserve"> </w:t>
      </w:r>
      <w:bookmarkStart w:id="2" w:name="_Hlk164976913"/>
      <w:r w:rsidR="0015391F">
        <w:rPr>
          <w:rFonts w:ascii="Times New Roman" w:hAnsi="Times New Roman" w:cs="Times New Roman"/>
          <w:sz w:val="28"/>
          <w:szCs w:val="28"/>
        </w:rPr>
        <w:t>обоснование необходимости приобретени</w:t>
      </w:r>
      <w:bookmarkEnd w:id="2"/>
      <w:r w:rsidR="0015391F">
        <w:rPr>
          <w:rFonts w:ascii="Times New Roman" w:hAnsi="Times New Roman" w:cs="Times New Roman"/>
          <w:sz w:val="28"/>
          <w:szCs w:val="28"/>
        </w:rPr>
        <w:t>я</w:t>
      </w:r>
      <w:r w:rsidRPr="009C305E">
        <w:rPr>
          <w:rFonts w:ascii="Times New Roman" w:hAnsi="Times New Roman" w:cs="Times New Roman"/>
          <w:sz w:val="28"/>
          <w:szCs w:val="28"/>
        </w:rPr>
        <w:t xml:space="preserve"> соответствующих товаров (работ, услуг), их</w:t>
      </w:r>
      <w:r w:rsidR="0015391F">
        <w:rPr>
          <w:rFonts w:ascii="Times New Roman" w:hAnsi="Times New Roman" w:cs="Times New Roman"/>
          <w:sz w:val="28"/>
          <w:szCs w:val="28"/>
        </w:rPr>
        <w:t xml:space="preserve"> наименование,</w:t>
      </w:r>
      <w:r w:rsidRPr="009C305E">
        <w:rPr>
          <w:rFonts w:ascii="Times New Roman" w:hAnsi="Times New Roman" w:cs="Times New Roman"/>
          <w:sz w:val="28"/>
          <w:szCs w:val="28"/>
        </w:rPr>
        <w:t xml:space="preserve"> описание</w:t>
      </w:r>
      <w:r>
        <w:rPr>
          <w:rFonts w:ascii="Times New Roman" w:hAnsi="Times New Roman" w:cs="Times New Roman"/>
          <w:sz w:val="28"/>
          <w:szCs w:val="28"/>
        </w:rPr>
        <w:t>, объем, иные уточняющие сведения</w:t>
      </w:r>
      <w:bookmarkEnd w:id="1"/>
      <w:r>
        <w:rPr>
          <w:rFonts w:ascii="Times New Roman" w:hAnsi="Times New Roman" w:cs="Times New Roman"/>
          <w:sz w:val="28"/>
          <w:szCs w:val="28"/>
        </w:rPr>
        <w:t>, при необходимости.</w:t>
      </w:r>
    </w:p>
    <w:p w14:paraId="15E3679F" w14:textId="50771239" w:rsidR="003E4EF0" w:rsidRDefault="003E4EF0" w:rsidP="00E916BA">
      <w:pPr>
        <w:pStyle w:val="a4"/>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течение одного рабочего дня с момента пол</w:t>
      </w:r>
      <w:r w:rsidR="0015391F">
        <w:rPr>
          <w:rFonts w:ascii="Times New Roman" w:hAnsi="Times New Roman" w:cs="Times New Roman"/>
          <w:sz w:val="28"/>
          <w:szCs w:val="28"/>
        </w:rPr>
        <w:t>учения докладной записки инициатора закупки, его непосредственный начальник направляет руководителю Заказчика докладную записку о необх</w:t>
      </w:r>
      <w:r w:rsidR="00E916BA">
        <w:rPr>
          <w:rFonts w:ascii="Times New Roman" w:hAnsi="Times New Roman" w:cs="Times New Roman"/>
          <w:sz w:val="28"/>
          <w:szCs w:val="28"/>
        </w:rPr>
        <w:t>одимости проведения закупки</w:t>
      </w:r>
      <w:r w:rsidR="00335F73">
        <w:rPr>
          <w:rFonts w:ascii="Times New Roman" w:hAnsi="Times New Roman" w:cs="Times New Roman"/>
          <w:sz w:val="28"/>
          <w:szCs w:val="28"/>
        </w:rPr>
        <w:t>, за исключением случая прямого подчинения инициатора закупки руководителю Заказчика</w:t>
      </w:r>
      <w:r w:rsidR="00E916BA">
        <w:rPr>
          <w:rFonts w:ascii="Times New Roman" w:hAnsi="Times New Roman" w:cs="Times New Roman"/>
          <w:sz w:val="28"/>
          <w:szCs w:val="28"/>
        </w:rPr>
        <w:t>.</w:t>
      </w:r>
    </w:p>
    <w:p w14:paraId="4AD6B720" w14:textId="51818996" w:rsidR="003E4EF0" w:rsidRPr="003E4EF0" w:rsidRDefault="009F5C0F" w:rsidP="003E4EF0">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A3979">
        <w:rPr>
          <w:rFonts w:ascii="Times New Roman" w:hAnsi="Times New Roman" w:cs="Times New Roman"/>
          <w:sz w:val="28"/>
          <w:szCs w:val="28"/>
        </w:rPr>
        <w:t xml:space="preserve">В случае проведения </w:t>
      </w:r>
      <w:r w:rsidR="000940E0" w:rsidRPr="009A3979">
        <w:rPr>
          <w:rFonts w:ascii="Times New Roman" w:hAnsi="Times New Roman" w:cs="Times New Roman"/>
          <w:sz w:val="28"/>
          <w:szCs w:val="28"/>
        </w:rPr>
        <w:t>закупки товаров (работ, услуг) на сумму от 1000 базовых величин по одной сделке на дату принятия решения о проведении закупки, инициатор закупки</w:t>
      </w:r>
      <w:r w:rsidR="00FB3B9F" w:rsidRPr="009A3979">
        <w:rPr>
          <w:rFonts w:ascii="Times New Roman" w:hAnsi="Times New Roman" w:cs="Times New Roman"/>
          <w:sz w:val="28"/>
          <w:szCs w:val="28"/>
        </w:rPr>
        <w:t xml:space="preserve"> </w:t>
      </w:r>
      <w:r w:rsidR="0013512F" w:rsidRPr="009A3979">
        <w:rPr>
          <w:rFonts w:ascii="Times New Roman" w:hAnsi="Times New Roman" w:cs="Times New Roman"/>
          <w:sz w:val="28"/>
          <w:szCs w:val="28"/>
        </w:rPr>
        <w:t>также обязан составить, подписать и предоставить</w:t>
      </w:r>
      <w:r w:rsidR="009A3979">
        <w:rPr>
          <w:rFonts w:ascii="Times New Roman" w:hAnsi="Times New Roman" w:cs="Times New Roman"/>
          <w:sz w:val="28"/>
          <w:szCs w:val="28"/>
        </w:rPr>
        <w:t xml:space="preserve"> своему непосредственному начальнику</w:t>
      </w:r>
      <w:r w:rsidR="0013512F" w:rsidRPr="009A3979">
        <w:rPr>
          <w:rFonts w:ascii="Times New Roman" w:hAnsi="Times New Roman" w:cs="Times New Roman"/>
          <w:sz w:val="28"/>
          <w:szCs w:val="28"/>
        </w:rPr>
        <w:t xml:space="preserve"> проект задания на закупку,</w:t>
      </w:r>
      <w:r w:rsidR="00B11238" w:rsidRPr="009A3979">
        <w:rPr>
          <w:rFonts w:ascii="Times New Roman" w:hAnsi="Times New Roman" w:cs="Times New Roman"/>
          <w:sz w:val="28"/>
          <w:szCs w:val="28"/>
        </w:rPr>
        <w:t xml:space="preserve"> который</w:t>
      </w:r>
      <w:r w:rsidR="0013512F" w:rsidRPr="009A3979">
        <w:rPr>
          <w:rFonts w:ascii="Times New Roman" w:hAnsi="Times New Roman" w:cs="Times New Roman"/>
          <w:sz w:val="28"/>
          <w:szCs w:val="28"/>
        </w:rPr>
        <w:t xml:space="preserve"> прилагается к докладной записке, по форме согласно приложению 1. Такое задание подлежит утверждению руководителем </w:t>
      </w:r>
      <w:r w:rsidR="00B828E1">
        <w:rPr>
          <w:rFonts w:ascii="Times New Roman" w:hAnsi="Times New Roman" w:cs="Times New Roman"/>
          <w:sz w:val="28"/>
          <w:szCs w:val="28"/>
        </w:rPr>
        <w:t>Заказчика</w:t>
      </w:r>
      <w:r w:rsidR="0013512F" w:rsidRPr="009A3979">
        <w:rPr>
          <w:rFonts w:ascii="Times New Roman" w:hAnsi="Times New Roman" w:cs="Times New Roman"/>
          <w:sz w:val="28"/>
          <w:szCs w:val="28"/>
        </w:rPr>
        <w:t xml:space="preserve">. Непосредственный начальник инициатора закупки, за </w:t>
      </w:r>
      <w:r w:rsidR="00335F73">
        <w:rPr>
          <w:rFonts w:ascii="Times New Roman" w:hAnsi="Times New Roman" w:cs="Times New Roman"/>
          <w:sz w:val="28"/>
          <w:szCs w:val="28"/>
        </w:rPr>
        <w:t>исключением случая прямого подчинения инициатора закупки руководителю Заказчика</w:t>
      </w:r>
      <w:r w:rsidR="0013512F" w:rsidRPr="009A3979">
        <w:rPr>
          <w:rFonts w:ascii="Times New Roman" w:hAnsi="Times New Roman" w:cs="Times New Roman"/>
          <w:sz w:val="28"/>
          <w:szCs w:val="28"/>
        </w:rPr>
        <w:t>, осуществляет проверку правильности содержания проекта задания на закупку.</w:t>
      </w:r>
    </w:p>
    <w:p w14:paraId="1FE2AA7A" w14:textId="77777777" w:rsidR="00593920" w:rsidRDefault="009F5C0F"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13512F">
        <w:rPr>
          <w:rFonts w:ascii="Times New Roman" w:hAnsi="Times New Roman" w:cs="Times New Roman"/>
          <w:sz w:val="28"/>
          <w:szCs w:val="28"/>
        </w:rPr>
        <w:t xml:space="preserve">Основанием для проведения процедуры закупки </w:t>
      </w:r>
      <w:r w:rsidR="00593920">
        <w:rPr>
          <w:rFonts w:ascii="Times New Roman" w:hAnsi="Times New Roman" w:cs="Times New Roman"/>
          <w:sz w:val="28"/>
          <w:szCs w:val="28"/>
        </w:rPr>
        <w:t xml:space="preserve">является приказ руководителя Заказчика. </w:t>
      </w:r>
    </w:p>
    <w:p w14:paraId="6D0886E1" w14:textId="66E03784" w:rsidR="00DC3113" w:rsidRDefault="00593920" w:rsidP="00593920">
      <w:pPr>
        <w:pStyle w:val="a4"/>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издания приказа являются:</w:t>
      </w:r>
      <w:r w:rsidR="009F5C0F" w:rsidRPr="0013512F">
        <w:rPr>
          <w:rFonts w:ascii="Times New Roman" w:hAnsi="Times New Roman" w:cs="Times New Roman"/>
          <w:sz w:val="28"/>
          <w:szCs w:val="28"/>
        </w:rPr>
        <w:t xml:space="preserve"> </w:t>
      </w:r>
      <w:r w:rsidR="00856E1A" w:rsidRPr="0013512F">
        <w:rPr>
          <w:rFonts w:ascii="Times New Roman" w:hAnsi="Times New Roman" w:cs="Times New Roman"/>
          <w:sz w:val="28"/>
          <w:szCs w:val="28"/>
        </w:rPr>
        <w:t>докладная</w:t>
      </w:r>
      <w:r w:rsidR="009F5C0F" w:rsidRPr="0013512F">
        <w:rPr>
          <w:rFonts w:ascii="Times New Roman" w:hAnsi="Times New Roman" w:cs="Times New Roman"/>
          <w:sz w:val="28"/>
          <w:szCs w:val="28"/>
        </w:rPr>
        <w:t xml:space="preserve"> записка</w:t>
      </w:r>
      <w:r w:rsidR="00764729" w:rsidRPr="0013512F">
        <w:rPr>
          <w:rFonts w:ascii="Times New Roman" w:hAnsi="Times New Roman" w:cs="Times New Roman"/>
          <w:sz w:val="28"/>
          <w:szCs w:val="28"/>
        </w:rPr>
        <w:t xml:space="preserve"> о необходимости проведения закупки</w:t>
      </w:r>
      <w:r w:rsidR="00335F73">
        <w:rPr>
          <w:rFonts w:ascii="Times New Roman" w:hAnsi="Times New Roman" w:cs="Times New Roman"/>
          <w:sz w:val="28"/>
          <w:szCs w:val="28"/>
        </w:rPr>
        <w:t xml:space="preserve">, или о необходимости приобретения товара (работы, услуги) – в случае прямого подчинения инициатора закупки </w:t>
      </w:r>
      <w:r w:rsidR="00335F73">
        <w:rPr>
          <w:rFonts w:ascii="Times New Roman" w:hAnsi="Times New Roman" w:cs="Times New Roman"/>
          <w:sz w:val="28"/>
          <w:szCs w:val="28"/>
        </w:rPr>
        <w:lastRenderedPageBreak/>
        <w:t xml:space="preserve">руководителю Заказчика, </w:t>
      </w:r>
      <w:r>
        <w:rPr>
          <w:rFonts w:ascii="Times New Roman" w:hAnsi="Times New Roman" w:cs="Times New Roman"/>
          <w:sz w:val="28"/>
          <w:szCs w:val="28"/>
        </w:rPr>
        <w:t>(либо служебная записка</w:t>
      </w:r>
      <w:r w:rsidR="00677E3E">
        <w:rPr>
          <w:rStyle w:val="ac"/>
          <w:rFonts w:ascii="Times New Roman" w:hAnsi="Times New Roman" w:cs="Times New Roman"/>
          <w:sz w:val="28"/>
          <w:szCs w:val="28"/>
        </w:rPr>
        <w:footnoteReference w:id="1"/>
      </w:r>
      <w:r>
        <w:rPr>
          <w:rFonts w:ascii="Times New Roman" w:hAnsi="Times New Roman" w:cs="Times New Roman"/>
          <w:sz w:val="28"/>
          <w:szCs w:val="28"/>
        </w:rPr>
        <w:t xml:space="preserve"> в случае, установленном п. 14)</w:t>
      </w:r>
      <w:r w:rsidR="009F5C0F" w:rsidRPr="0013512F">
        <w:rPr>
          <w:rFonts w:ascii="Times New Roman" w:hAnsi="Times New Roman" w:cs="Times New Roman"/>
          <w:sz w:val="28"/>
          <w:szCs w:val="28"/>
        </w:rPr>
        <w:t>,</w:t>
      </w:r>
      <w:r w:rsidR="00FB3B9F" w:rsidRPr="0013512F">
        <w:rPr>
          <w:rFonts w:ascii="Times New Roman" w:hAnsi="Times New Roman" w:cs="Times New Roman"/>
          <w:sz w:val="28"/>
          <w:szCs w:val="28"/>
        </w:rPr>
        <w:t xml:space="preserve"> </w:t>
      </w:r>
      <w:r w:rsidR="009F5C0F" w:rsidRPr="0013512F">
        <w:rPr>
          <w:rFonts w:ascii="Times New Roman" w:hAnsi="Times New Roman" w:cs="Times New Roman"/>
          <w:sz w:val="28"/>
          <w:szCs w:val="28"/>
        </w:rPr>
        <w:t>а</w:t>
      </w:r>
      <w:r w:rsidR="00E538BC" w:rsidRPr="0013512F">
        <w:rPr>
          <w:rFonts w:ascii="Times New Roman" w:hAnsi="Times New Roman" w:cs="Times New Roman"/>
          <w:sz w:val="28"/>
          <w:szCs w:val="28"/>
        </w:rPr>
        <w:t xml:space="preserve"> в </w:t>
      </w:r>
      <w:r>
        <w:rPr>
          <w:rFonts w:ascii="Times New Roman" w:hAnsi="Times New Roman" w:cs="Times New Roman"/>
          <w:sz w:val="28"/>
          <w:szCs w:val="28"/>
        </w:rPr>
        <w:t>случае, установленном п. 12 и</w:t>
      </w:r>
      <w:r w:rsidR="009A3979">
        <w:rPr>
          <w:rFonts w:ascii="Times New Roman" w:hAnsi="Times New Roman" w:cs="Times New Roman"/>
          <w:sz w:val="28"/>
          <w:szCs w:val="28"/>
        </w:rPr>
        <w:t xml:space="preserve"> задание на закупку</w:t>
      </w:r>
      <w:r w:rsidR="009F5C0F" w:rsidRPr="0013512F">
        <w:rPr>
          <w:rFonts w:ascii="Times New Roman" w:hAnsi="Times New Roman" w:cs="Times New Roman"/>
          <w:sz w:val="28"/>
          <w:szCs w:val="28"/>
        </w:rPr>
        <w:t>.</w:t>
      </w:r>
    </w:p>
    <w:p w14:paraId="2E6B8AFB" w14:textId="775E0961" w:rsidR="006E5BCB" w:rsidRPr="006E5BCB" w:rsidRDefault="00961A87" w:rsidP="006E5BCB">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приобретения товаров (работ, услуг) </w:t>
      </w:r>
      <w:r w:rsidRPr="005E64D5">
        <w:rPr>
          <w:rFonts w:ascii="Times New Roman" w:hAnsi="Times New Roman" w:cs="Times New Roman"/>
          <w:sz w:val="28"/>
          <w:szCs w:val="28"/>
        </w:rPr>
        <w:t>на сумму</w:t>
      </w:r>
      <w:r>
        <w:rPr>
          <w:rFonts w:ascii="Times New Roman" w:hAnsi="Times New Roman" w:cs="Times New Roman"/>
          <w:sz w:val="28"/>
          <w:szCs w:val="28"/>
        </w:rPr>
        <w:t xml:space="preserve"> до </w:t>
      </w:r>
      <w:r w:rsidRPr="005E64D5">
        <w:rPr>
          <w:rFonts w:ascii="Times New Roman" w:hAnsi="Times New Roman" w:cs="Times New Roman"/>
          <w:sz w:val="28"/>
          <w:szCs w:val="28"/>
        </w:rPr>
        <w:t>50 базовых величин по одной сделке на дату принятия решения о проведении закупки</w:t>
      </w:r>
      <w:r>
        <w:rPr>
          <w:rFonts w:ascii="Times New Roman" w:hAnsi="Times New Roman" w:cs="Times New Roman"/>
          <w:sz w:val="28"/>
          <w:szCs w:val="28"/>
        </w:rPr>
        <w:t>, ин</w:t>
      </w:r>
      <w:r w:rsidR="00593920">
        <w:rPr>
          <w:rFonts w:ascii="Times New Roman" w:hAnsi="Times New Roman" w:cs="Times New Roman"/>
          <w:sz w:val="28"/>
          <w:szCs w:val="28"/>
        </w:rPr>
        <w:t>ициатор закупки</w:t>
      </w:r>
      <w:r w:rsidR="00D65405">
        <w:rPr>
          <w:rFonts w:ascii="Times New Roman" w:hAnsi="Times New Roman" w:cs="Times New Roman"/>
          <w:sz w:val="28"/>
          <w:szCs w:val="28"/>
        </w:rPr>
        <w:t>,</w:t>
      </w:r>
      <w:r w:rsidR="00593920">
        <w:rPr>
          <w:rFonts w:ascii="Times New Roman" w:hAnsi="Times New Roman" w:cs="Times New Roman"/>
          <w:sz w:val="28"/>
          <w:szCs w:val="28"/>
        </w:rPr>
        <w:t xml:space="preserve"> вместо докладных записок</w:t>
      </w:r>
      <w:r>
        <w:rPr>
          <w:rFonts w:ascii="Times New Roman" w:hAnsi="Times New Roman" w:cs="Times New Roman"/>
          <w:sz w:val="28"/>
          <w:szCs w:val="28"/>
        </w:rPr>
        <w:t>,</w:t>
      </w:r>
      <w:r w:rsidR="00593920">
        <w:rPr>
          <w:rFonts w:ascii="Times New Roman" w:hAnsi="Times New Roman" w:cs="Times New Roman"/>
          <w:sz w:val="28"/>
          <w:szCs w:val="28"/>
        </w:rPr>
        <w:t xml:space="preserve"> указанных</w:t>
      </w:r>
      <w:r>
        <w:rPr>
          <w:rFonts w:ascii="Times New Roman" w:hAnsi="Times New Roman" w:cs="Times New Roman"/>
          <w:sz w:val="28"/>
          <w:szCs w:val="28"/>
        </w:rPr>
        <w:t xml:space="preserve"> в п. 10,</w:t>
      </w:r>
      <w:r w:rsidR="00593920">
        <w:rPr>
          <w:rFonts w:ascii="Times New Roman" w:hAnsi="Times New Roman" w:cs="Times New Roman"/>
          <w:sz w:val="28"/>
          <w:szCs w:val="28"/>
        </w:rPr>
        <w:t xml:space="preserve"> п. 25,</w:t>
      </w:r>
      <w:r>
        <w:rPr>
          <w:rFonts w:ascii="Times New Roman" w:hAnsi="Times New Roman" w:cs="Times New Roman"/>
          <w:sz w:val="28"/>
          <w:szCs w:val="28"/>
        </w:rPr>
        <w:t xml:space="preserve"> подает аналогичную</w:t>
      </w:r>
      <w:r w:rsidR="001B04B8">
        <w:rPr>
          <w:rFonts w:ascii="Times New Roman" w:hAnsi="Times New Roman" w:cs="Times New Roman"/>
          <w:sz w:val="28"/>
          <w:szCs w:val="28"/>
        </w:rPr>
        <w:t xml:space="preserve"> им</w:t>
      </w:r>
      <w:r>
        <w:rPr>
          <w:rFonts w:ascii="Times New Roman" w:hAnsi="Times New Roman" w:cs="Times New Roman"/>
          <w:sz w:val="28"/>
          <w:szCs w:val="28"/>
        </w:rPr>
        <w:t xml:space="preserve"> по содержанию служебную</w:t>
      </w:r>
      <w:r w:rsidR="00335F73">
        <w:rPr>
          <w:rFonts w:ascii="Times New Roman" w:hAnsi="Times New Roman" w:cs="Times New Roman"/>
          <w:sz w:val="28"/>
          <w:szCs w:val="28"/>
        </w:rPr>
        <w:t xml:space="preserve"> </w:t>
      </w:r>
      <w:r>
        <w:rPr>
          <w:rFonts w:ascii="Times New Roman" w:hAnsi="Times New Roman" w:cs="Times New Roman"/>
          <w:sz w:val="28"/>
          <w:szCs w:val="28"/>
        </w:rPr>
        <w:t>записку</w:t>
      </w:r>
      <w:r w:rsidR="00335F73">
        <w:rPr>
          <w:rFonts w:ascii="Times New Roman" w:hAnsi="Times New Roman" w:cs="Times New Roman"/>
          <w:sz w:val="28"/>
          <w:szCs w:val="28"/>
        </w:rPr>
        <w:t xml:space="preserve"> (докладную записку) </w:t>
      </w:r>
      <w:r>
        <w:rPr>
          <w:rFonts w:ascii="Times New Roman" w:hAnsi="Times New Roman" w:cs="Times New Roman"/>
          <w:sz w:val="28"/>
          <w:szCs w:val="28"/>
        </w:rPr>
        <w:t>в адрес руководителя Заказчика</w:t>
      </w:r>
      <w:r w:rsidR="006E5BCB">
        <w:rPr>
          <w:rFonts w:ascii="Times New Roman" w:hAnsi="Times New Roman" w:cs="Times New Roman"/>
          <w:sz w:val="28"/>
          <w:szCs w:val="28"/>
        </w:rPr>
        <w:t xml:space="preserve"> по</w:t>
      </w:r>
      <w:r w:rsidR="00C6288A">
        <w:rPr>
          <w:rFonts w:ascii="Times New Roman" w:hAnsi="Times New Roman" w:cs="Times New Roman"/>
          <w:sz w:val="28"/>
          <w:szCs w:val="28"/>
        </w:rPr>
        <w:t xml:space="preserve">сле сбора, анализа предложений, выбора </w:t>
      </w:r>
      <w:r w:rsidR="00460A28">
        <w:rPr>
          <w:rFonts w:ascii="Times New Roman" w:hAnsi="Times New Roman" w:cs="Times New Roman"/>
          <w:sz w:val="28"/>
          <w:szCs w:val="28"/>
        </w:rPr>
        <w:t xml:space="preserve">наилучшего </w:t>
      </w:r>
      <w:r w:rsidR="00C6288A">
        <w:rPr>
          <w:rFonts w:ascii="Times New Roman" w:hAnsi="Times New Roman" w:cs="Times New Roman"/>
          <w:sz w:val="28"/>
          <w:szCs w:val="28"/>
        </w:rPr>
        <w:t>поставщика</w:t>
      </w:r>
      <w:r w:rsidR="00460A28">
        <w:rPr>
          <w:rFonts w:ascii="Times New Roman" w:hAnsi="Times New Roman" w:cs="Times New Roman"/>
          <w:sz w:val="28"/>
          <w:szCs w:val="28"/>
        </w:rPr>
        <w:t xml:space="preserve"> (подрядчика, исполнителя)</w:t>
      </w:r>
      <w:r w:rsidR="000A111D">
        <w:rPr>
          <w:rFonts w:ascii="Times New Roman" w:hAnsi="Times New Roman" w:cs="Times New Roman"/>
          <w:sz w:val="28"/>
          <w:szCs w:val="28"/>
        </w:rPr>
        <w:t>.</w:t>
      </w:r>
      <w:r>
        <w:rPr>
          <w:rFonts w:ascii="Times New Roman" w:hAnsi="Times New Roman" w:cs="Times New Roman"/>
          <w:sz w:val="28"/>
          <w:szCs w:val="28"/>
        </w:rPr>
        <w:t xml:space="preserve"> Проект такой записки подлежит с</w:t>
      </w:r>
      <w:r w:rsidR="0012419F">
        <w:rPr>
          <w:rFonts w:ascii="Times New Roman" w:hAnsi="Times New Roman" w:cs="Times New Roman"/>
          <w:sz w:val="28"/>
          <w:szCs w:val="28"/>
        </w:rPr>
        <w:t>огласованию</w:t>
      </w:r>
      <w:r w:rsidR="00D14CF5">
        <w:rPr>
          <w:rFonts w:ascii="Times New Roman" w:hAnsi="Times New Roman" w:cs="Times New Roman"/>
          <w:sz w:val="28"/>
          <w:szCs w:val="28"/>
        </w:rPr>
        <w:t xml:space="preserve"> только</w:t>
      </w:r>
      <w:r>
        <w:rPr>
          <w:rFonts w:ascii="Times New Roman" w:hAnsi="Times New Roman" w:cs="Times New Roman"/>
          <w:sz w:val="28"/>
          <w:szCs w:val="28"/>
        </w:rPr>
        <w:t xml:space="preserve"> с непосредственным начальником инициатора закупки.</w:t>
      </w:r>
    </w:p>
    <w:p w14:paraId="41EA02FF" w14:textId="77777777" w:rsidR="00090D4B" w:rsidRDefault="00090D4B" w:rsidP="009C305E">
      <w:pPr>
        <w:spacing w:after="120" w:line="240" w:lineRule="auto"/>
        <w:ind w:left="568"/>
        <w:jc w:val="center"/>
        <w:rPr>
          <w:rFonts w:ascii="Times New Roman" w:hAnsi="Times New Roman" w:cs="Times New Roman"/>
          <w:b/>
          <w:sz w:val="28"/>
          <w:szCs w:val="28"/>
        </w:rPr>
      </w:pPr>
    </w:p>
    <w:p w14:paraId="33D4C63E" w14:textId="77777777" w:rsidR="0012419F" w:rsidRDefault="0012419F" w:rsidP="009C305E">
      <w:pPr>
        <w:spacing w:after="120" w:line="240" w:lineRule="auto"/>
        <w:ind w:left="568"/>
        <w:jc w:val="center"/>
        <w:rPr>
          <w:rFonts w:ascii="Times New Roman" w:hAnsi="Times New Roman" w:cs="Times New Roman"/>
          <w:b/>
          <w:sz w:val="28"/>
          <w:szCs w:val="28"/>
        </w:rPr>
      </w:pPr>
    </w:p>
    <w:p w14:paraId="455BC9BA" w14:textId="606064D1" w:rsidR="00D205BE" w:rsidRPr="004072A5" w:rsidRDefault="00887981" w:rsidP="009C305E">
      <w:pPr>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ГЛАВА 4</w:t>
      </w:r>
    </w:p>
    <w:p w14:paraId="6D56B531" w14:textId="612EEE72" w:rsidR="00D205BE" w:rsidRPr="004072A5" w:rsidRDefault="00E02530" w:rsidP="009C305E">
      <w:pPr>
        <w:spacing w:after="120" w:line="240" w:lineRule="auto"/>
        <w:ind w:left="568"/>
        <w:jc w:val="center"/>
        <w:rPr>
          <w:rFonts w:ascii="Times New Roman" w:hAnsi="Times New Roman" w:cs="Times New Roman"/>
          <w:b/>
          <w:sz w:val="28"/>
          <w:szCs w:val="28"/>
        </w:rPr>
      </w:pPr>
      <w:r w:rsidRPr="004072A5">
        <w:rPr>
          <w:rFonts w:ascii="Times New Roman" w:hAnsi="Times New Roman" w:cs="Times New Roman"/>
          <w:b/>
          <w:sz w:val="28"/>
          <w:szCs w:val="28"/>
        </w:rPr>
        <w:t xml:space="preserve">НЕКОНКУРЕНТНЫЕ </w:t>
      </w:r>
      <w:r w:rsidR="00E16AF0" w:rsidRPr="004072A5">
        <w:rPr>
          <w:rFonts w:ascii="Times New Roman" w:hAnsi="Times New Roman" w:cs="Times New Roman"/>
          <w:b/>
          <w:sz w:val="28"/>
          <w:szCs w:val="28"/>
        </w:rPr>
        <w:t>ПРОЦЕДУРЫ ЗАКУПОК</w:t>
      </w:r>
    </w:p>
    <w:p w14:paraId="327203BA" w14:textId="77777777" w:rsidR="00D205BE" w:rsidRDefault="00D205BE" w:rsidP="009C305E">
      <w:pPr>
        <w:spacing w:after="120" w:line="240" w:lineRule="auto"/>
        <w:jc w:val="center"/>
        <w:rPr>
          <w:rFonts w:ascii="Times New Roman" w:hAnsi="Times New Roman" w:cs="Times New Roman"/>
          <w:sz w:val="28"/>
          <w:szCs w:val="28"/>
        </w:rPr>
      </w:pPr>
    </w:p>
    <w:p w14:paraId="5B05B1D6" w14:textId="77777777" w:rsidR="00D205BE" w:rsidRPr="009C305E" w:rsidRDefault="00D205BE" w:rsidP="009C305E">
      <w:pPr>
        <w:spacing w:after="120" w:line="240" w:lineRule="auto"/>
        <w:ind w:left="568"/>
        <w:jc w:val="center"/>
        <w:rPr>
          <w:rFonts w:ascii="Times New Roman" w:hAnsi="Times New Roman" w:cs="Times New Roman"/>
          <w:b/>
          <w:sz w:val="28"/>
          <w:szCs w:val="28"/>
        </w:rPr>
      </w:pPr>
      <w:r w:rsidRPr="009C305E">
        <w:rPr>
          <w:rFonts w:ascii="Times New Roman" w:hAnsi="Times New Roman" w:cs="Times New Roman"/>
          <w:b/>
          <w:sz w:val="28"/>
          <w:szCs w:val="28"/>
        </w:rPr>
        <w:t>Раздел 1</w:t>
      </w:r>
    </w:p>
    <w:p w14:paraId="04845296" w14:textId="77777777" w:rsidR="00D205BE" w:rsidRDefault="00D205BE" w:rsidP="009C305E">
      <w:pPr>
        <w:spacing w:after="120" w:line="240" w:lineRule="auto"/>
        <w:ind w:left="568"/>
        <w:jc w:val="center"/>
        <w:rPr>
          <w:rFonts w:ascii="Times New Roman" w:hAnsi="Times New Roman" w:cs="Times New Roman"/>
          <w:b/>
          <w:sz w:val="28"/>
          <w:szCs w:val="28"/>
        </w:rPr>
      </w:pPr>
      <w:r w:rsidRPr="009C305E">
        <w:rPr>
          <w:rFonts w:ascii="Times New Roman" w:hAnsi="Times New Roman" w:cs="Times New Roman"/>
          <w:b/>
          <w:sz w:val="28"/>
          <w:szCs w:val="28"/>
        </w:rPr>
        <w:t>Процедура закупки «Сбор предложений»</w:t>
      </w:r>
    </w:p>
    <w:p w14:paraId="6F15F25C" w14:textId="77777777" w:rsidR="004072A5" w:rsidRPr="009C305E" w:rsidRDefault="004072A5" w:rsidP="009C305E">
      <w:pPr>
        <w:spacing w:after="120" w:line="240" w:lineRule="auto"/>
        <w:ind w:left="568"/>
        <w:jc w:val="center"/>
        <w:rPr>
          <w:rFonts w:ascii="Times New Roman" w:hAnsi="Times New Roman" w:cs="Times New Roman"/>
          <w:b/>
          <w:sz w:val="28"/>
          <w:szCs w:val="28"/>
        </w:rPr>
      </w:pPr>
    </w:p>
    <w:p w14:paraId="6360F0EC" w14:textId="4ABF1761" w:rsidR="00D205BE" w:rsidRPr="009C305E" w:rsidRDefault="00D205BE"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Процедура закупки «Сбор предложений» (далее в пределах раздела – сбор предложений) проводится в случаях, определенных приложением к </w:t>
      </w:r>
      <w:r w:rsidR="00FB3B9F">
        <w:rPr>
          <w:rFonts w:ascii="Times New Roman" w:hAnsi="Times New Roman" w:cs="Times New Roman"/>
          <w:sz w:val="28"/>
          <w:szCs w:val="28"/>
        </w:rPr>
        <w:t>Решению</w:t>
      </w:r>
      <w:r w:rsidR="00B85C1D">
        <w:rPr>
          <w:rFonts w:ascii="Times New Roman" w:hAnsi="Times New Roman" w:cs="Times New Roman"/>
          <w:sz w:val="28"/>
          <w:szCs w:val="28"/>
        </w:rPr>
        <w:t xml:space="preserve">, а также </w:t>
      </w:r>
      <w:r w:rsidR="00F06AD2">
        <w:rPr>
          <w:rFonts w:ascii="Times New Roman" w:hAnsi="Times New Roman" w:cs="Times New Roman"/>
          <w:sz w:val="28"/>
          <w:szCs w:val="28"/>
        </w:rPr>
        <w:t>Порядком</w:t>
      </w:r>
      <w:r w:rsidRPr="009C305E">
        <w:rPr>
          <w:rFonts w:ascii="Times New Roman" w:hAnsi="Times New Roman" w:cs="Times New Roman"/>
          <w:sz w:val="28"/>
          <w:szCs w:val="28"/>
        </w:rPr>
        <w:t>.</w:t>
      </w:r>
    </w:p>
    <w:p w14:paraId="40D1D648" w14:textId="1F38BEC1" w:rsidR="00E3233B" w:rsidRPr="009C305E" w:rsidRDefault="00E622D3"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Сбор предложений проводится</w:t>
      </w:r>
      <w:r w:rsidR="00D205BE" w:rsidRPr="009C305E">
        <w:rPr>
          <w:rFonts w:ascii="Times New Roman" w:hAnsi="Times New Roman" w:cs="Times New Roman"/>
          <w:sz w:val="28"/>
          <w:szCs w:val="28"/>
        </w:rPr>
        <w:t xml:space="preserve"> </w:t>
      </w:r>
      <w:r w:rsidR="00EF5079" w:rsidRPr="009C305E">
        <w:rPr>
          <w:rFonts w:ascii="Times New Roman" w:hAnsi="Times New Roman" w:cs="Times New Roman"/>
          <w:sz w:val="28"/>
          <w:szCs w:val="28"/>
        </w:rPr>
        <w:t>с участием</w:t>
      </w:r>
      <w:r w:rsidR="005F55B2" w:rsidRPr="009C305E">
        <w:rPr>
          <w:rFonts w:ascii="Times New Roman" w:hAnsi="Times New Roman" w:cs="Times New Roman"/>
          <w:sz w:val="28"/>
          <w:szCs w:val="28"/>
        </w:rPr>
        <w:t xml:space="preserve"> членов</w:t>
      </w:r>
      <w:r w:rsidR="00D205BE" w:rsidRPr="009C305E">
        <w:rPr>
          <w:rFonts w:ascii="Times New Roman" w:hAnsi="Times New Roman" w:cs="Times New Roman"/>
          <w:sz w:val="28"/>
          <w:szCs w:val="28"/>
        </w:rPr>
        <w:t xml:space="preserve"> Комиссии</w:t>
      </w:r>
      <w:r w:rsidR="00A53454">
        <w:rPr>
          <w:rFonts w:ascii="Times New Roman" w:hAnsi="Times New Roman" w:cs="Times New Roman"/>
          <w:sz w:val="28"/>
          <w:szCs w:val="28"/>
        </w:rPr>
        <w:t>,</w:t>
      </w:r>
      <w:r w:rsidR="00C902E3">
        <w:rPr>
          <w:rFonts w:ascii="Times New Roman" w:hAnsi="Times New Roman" w:cs="Times New Roman"/>
          <w:sz w:val="28"/>
          <w:szCs w:val="28"/>
        </w:rPr>
        <w:t xml:space="preserve"> а</w:t>
      </w:r>
      <w:r w:rsidR="00FC4D9A">
        <w:rPr>
          <w:rFonts w:ascii="Times New Roman" w:hAnsi="Times New Roman" w:cs="Times New Roman"/>
          <w:sz w:val="28"/>
          <w:szCs w:val="28"/>
        </w:rPr>
        <w:t xml:space="preserve"> в случае</w:t>
      </w:r>
      <w:r w:rsidR="00C902E3">
        <w:rPr>
          <w:rFonts w:ascii="Times New Roman" w:hAnsi="Times New Roman" w:cs="Times New Roman"/>
          <w:sz w:val="28"/>
          <w:szCs w:val="28"/>
        </w:rPr>
        <w:t>:</w:t>
      </w:r>
      <w:r w:rsidR="00FC4D9A">
        <w:rPr>
          <w:rFonts w:ascii="Times New Roman" w:hAnsi="Times New Roman" w:cs="Times New Roman"/>
          <w:sz w:val="28"/>
          <w:szCs w:val="28"/>
        </w:rPr>
        <w:t xml:space="preserve"> </w:t>
      </w:r>
      <w:r w:rsidR="00A72032" w:rsidRPr="005E64D5">
        <w:rPr>
          <w:rFonts w:ascii="Times New Roman" w:hAnsi="Times New Roman" w:cs="Times New Roman"/>
          <w:sz w:val="28"/>
          <w:szCs w:val="28"/>
        </w:rPr>
        <w:t>закупки товаров (работ, услуг) на сумму</w:t>
      </w:r>
      <w:r w:rsidR="00A72032">
        <w:rPr>
          <w:rFonts w:ascii="Times New Roman" w:hAnsi="Times New Roman" w:cs="Times New Roman"/>
          <w:sz w:val="28"/>
          <w:szCs w:val="28"/>
        </w:rPr>
        <w:t xml:space="preserve"> от 50 до 150 базовых величин </w:t>
      </w:r>
      <w:r w:rsidR="00A72032" w:rsidRPr="005E64D5">
        <w:rPr>
          <w:rFonts w:ascii="Times New Roman" w:hAnsi="Times New Roman" w:cs="Times New Roman"/>
          <w:sz w:val="28"/>
          <w:szCs w:val="28"/>
        </w:rPr>
        <w:t>по одной сделке на дату принятия решения о проведении закупки</w:t>
      </w:r>
      <w:r w:rsidR="00A53454">
        <w:rPr>
          <w:rFonts w:ascii="Times New Roman" w:hAnsi="Times New Roman" w:cs="Times New Roman"/>
          <w:sz w:val="28"/>
          <w:szCs w:val="28"/>
        </w:rPr>
        <w:t xml:space="preserve"> –</w:t>
      </w:r>
      <w:r w:rsidR="007E5E95">
        <w:rPr>
          <w:rFonts w:ascii="Times New Roman" w:hAnsi="Times New Roman" w:cs="Times New Roman"/>
          <w:sz w:val="28"/>
          <w:szCs w:val="28"/>
        </w:rPr>
        <w:t xml:space="preserve"> исключительно</w:t>
      </w:r>
      <w:r w:rsidR="00A53454">
        <w:rPr>
          <w:rFonts w:ascii="Times New Roman" w:hAnsi="Times New Roman" w:cs="Times New Roman"/>
          <w:sz w:val="28"/>
          <w:szCs w:val="28"/>
        </w:rPr>
        <w:t xml:space="preserve"> непосредственным начальником инициатора закупки</w:t>
      </w:r>
      <w:r w:rsidR="000F2699">
        <w:rPr>
          <w:rFonts w:ascii="Times New Roman" w:hAnsi="Times New Roman" w:cs="Times New Roman"/>
          <w:sz w:val="28"/>
          <w:szCs w:val="28"/>
        </w:rPr>
        <w:t xml:space="preserve"> (инициатором закупки, в случае прямого подчинения инициатора закупки руководителю Заказчика)</w:t>
      </w:r>
      <w:r w:rsidR="00C902E3" w:rsidRPr="00C902E3">
        <w:rPr>
          <w:rFonts w:ascii="Times New Roman" w:hAnsi="Times New Roman" w:cs="Times New Roman"/>
          <w:sz w:val="28"/>
          <w:szCs w:val="28"/>
        </w:rPr>
        <w:t xml:space="preserve">; </w:t>
      </w:r>
      <w:r w:rsidR="00A72032" w:rsidRPr="005E64D5">
        <w:rPr>
          <w:rFonts w:ascii="Times New Roman" w:hAnsi="Times New Roman" w:cs="Times New Roman"/>
          <w:sz w:val="28"/>
          <w:szCs w:val="28"/>
        </w:rPr>
        <w:t>закупки товаров (работ, услуг) на сумму</w:t>
      </w:r>
      <w:r w:rsidR="00A72032">
        <w:rPr>
          <w:rFonts w:ascii="Times New Roman" w:hAnsi="Times New Roman" w:cs="Times New Roman"/>
          <w:sz w:val="28"/>
          <w:szCs w:val="28"/>
        </w:rPr>
        <w:t xml:space="preserve"> до 50 базовых величин </w:t>
      </w:r>
      <w:r w:rsidR="00A72032" w:rsidRPr="005E64D5">
        <w:rPr>
          <w:rFonts w:ascii="Times New Roman" w:hAnsi="Times New Roman" w:cs="Times New Roman"/>
          <w:sz w:val="28"/>
          <w:szCs w:val="28"/>
        </w:rPr>
        <w:t>по одной сделке на дату принятия решения о проведении закупк</w:t>
      </w:r>
      <w:r w:rsidR="00A72032">
        <w:rPr>
          <w:rFonts w:ascii="Times New Roman" w:hAnsi="Times New Roman" w:cs="Times New Roman"/>
          <w:sz w:val="28"/>
          <w:szCs w:val="28"/>
        </w:rPr>
        <w:t>и</w:t>
      </w:r>
      <w:r w:rsidR="003461CB">
        <w:rPr>
          <w:rFonts w:ascii="Times New Roman" w:hAnsi="Times New Roman" w:cs="Times New Roman"/>
          <w:sz w:val="28"/>
          <w:szCs w:val="28"/>
        </w:rPr>
        <w:t xml:space="preserve"> </w:t>
      </w:r>
      <w:r w:rsidR="008178F0">
        <w:rPr>
          <w:rFonts w:ascii="Times New Roman" w:hAnsi="Times New Roman" w:cs="Times New Roman"/>
          <w:sz w:val="28"/>
          <w:szCs w:val="28"/>
        </w:rPr>
        <w:t>– исключительно инициатором закупки.</w:t>
      </w:r>
    </w:p>
    <w:p w14:paraId="4398C2D8" w14:textId="46B6B6A7" w:rsidR="00A72032" w:rsidRDefault="0098734B"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Сбор предложений заключается в направлении не менее чем трем (при их наличии)</w:t>
      </w:r>
      <w:r w:rsidR="003A119A" w:rsidRPr="009C305E">
        <w:rPr>
          <w:rFonts w:ascii="Times New Roman" w:hAnsi="Times New Roman" w:cs="Times New Roman"/>
          <w:sz w:val="28"/>
          <w:szCs w:val="28"/>
        </w:rPr>
        <w:t xml:space="preserve"> потенциальным</w:t>
      </w:r>
      <w:r w:rsidRPr="009C305E">
        <w:rPr>
          <w:rFonts w:ascii="Times New Roman" w:hAnsi="Times New Roman" w:cs="Times New Roman"/>
          <w:sz w:val="28"/>
          <w:szCs w:val="28"/>
        </w:rPr>
        <w:t xml:space="preserve"> поставщикам (подрядчикам, исполнителям) запросов</w:t>
      </w:r>
      <w:r w:rsidR="00FA5275">
        <w:rPr>
          <w:rFonts w:ascii="Times New Roman" w:hAnsi="Times New Roman" w:cs="Times New Roman"/>
          <w:sz w:val="28"/>
          <w:szCs w:val="28"/>
        </w:rPr>
        <w:t xml:space="preserve"> произвольной формы</w:t>
      </w:r>
      <w:r w:rsidRPr="009C305E">
        <w:rPr>
          <w:rFonts w:ascii="Times New Roman" w:hAnsi="Times New Roman" w:cs="Times New Roman"/>
          <w:sz w:val="28"/>
          <w:szCs w:val="28"/>
        </w:rPr>
        <w:t xml:space="preserve"> о предоставлении ими коммерческих предложений согла</w:t>
      </w:r>
      <w:r w:rsidR="00821AA6" w:rsidRPr="009C305E">
        <w:rPr>
          <w:rFonts w:ascii="Times New Roman" w:hAnsi="Times New Roman" w:cs="Times New Roman"/>
          <w:sz w:val="28"/>
          <w:szCs w:val="28"/>
        </w:rPr>
        <w:t>сно испрашиваемому предмету</w:t>
      </w:r>
      <w:r w:rsidRPr="009C305E">
        <w:rPr>
          <w:rFonts w:ascii="Times New Roman" w:hAnsi="Times New Roman" w:cs="Times New Roman"/>
          <w:sz w:val="28"/>
          <w:szCs w:val="28"/>
        </w:rPr>
        <w:t xml:space="preserve"> закупки</w:t>
      </w:r>
      <w:r w:rsidR="00B85139">
        <w:rPr>
          <w:rFonts w:ascii="Times New Roman" w:hAnsi="Times New Roman" w:cs="Times New Roman"/>
          <w:sz w:val="28"/>
          <w:szCs w:val="28"/>
        </w:rPr>
        <w:t>, установленным к нему требованиям</w:t>
      </w:r>
      <w:r w:rsidRPr="009C305E">
        <w:rPr>
          <w:rFonts w:ascii="Times New Roman" w:hAnsi="Times New Roman" w:cs="Times New Roman"/>
          <w:sz w:val="28"/>
          <w:szCs w:val="28"/>
        </w:rPr>
        <w:t>.</w:t>
      </w:r>
      <w:r w:rsidR="009261D4" w:rsidRPr="009C305E">
        <w:rPr>
          <w:rFonts w:ascii="Times New Roman" w:hAnsi="Times New Roman" w:cs="Times New Roman"/>
          <w:sz w:val="28"/>
          <w:szCs w:val="28"/>
        </w:rPr>
        <w:t xml:space="preserve"> </w:t>
      </w:r>
    </w:p>
    <w:p w14:paraId="4E51AED1" w14:textId="152EE876" w:rsidR="00A53454" w:rsidRDefault="00FC4D9A" w:rsidP="00A72032">
      <w:pPr>
        <w:pStyle w:val="a4"/>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Требование о минимальном количестве потенциальных поставщиков (подрядчиков, исполнителей) не распространяется на случай, предусмотренный п. </w:t>
      </w:r>
      <w:r w:rsidR="00B85C1D">
        <w:rPr>
          <w:rFonts w:ascii="Times New Roman" w:hAnsi="Times New Roman" w:cs="Times New Roman"/>
          <w:sz w:val="28"/>
          <w:szCs w:val="28"/>
        </w:rPr>
        <w:t>14</w:t>
      </w:r>
      <w:r>
        <w:rPr>
          <w:rFonts w:ascii="Times New Roman" w:hAnsi="Times New Roman" w:cs="Times New Roman"/>
          <w:sz w:val="28"/>
          <w:szCs w:val="28"/>
        </w:rPr>
        <w:t>.</w:t>
      </w:r>
    </w:p>
    <w:p w14:paraId="228483E9" w14:textId="01A80124" w:rsidR="00A53454" w:rsidRPr="00A53454" w:rsidRDefault="009261D4" w:rsidP="00A53454">
      <w:pPr>
        <w:pStyle w:val="a4"/>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Запросы</w:t>
      </w:r>
      <w:r w:rsidR="005F55B2" w:rsidRPr="009C305E">
        <w:rPr>
          <w:rFonts w:ascii="Times New Roman" w:hAnsi="Times New Roman" w:cs="Times New Roman"/>
          <w:sz w:val="28"/>
          <w:szCs w:val="28"/>
        </w:rPr>
        <w:t xml:space="preserve"> </w:t>
      </w:r>
      <w:r w:rsidR="006D3904">
        <w:rPr>
          <w:rFonts w:ascii="Times New Roman" w:hAnsi="Times New Roman" w:cs="Times New Roman"/>
          <w:sz w:val="28"/>
          <w:szCs w:val="28"/>
        </w:rPr>
        <w:t xml:space="preserve">подписываются </w:t>
      </w:r>
      <w:r w:rsidR="002176E5">
        <w:rPr>
          <w:rFonts w:ascii="Times New Roman" w:hAnsi="Times New Roman" w:cs="Times New Roman"/>
          <w:sz w:val="28"/>
          <w:szCs w:val="28"/>
        </w:rPr>
        <w:t>непосредственным начальником инициатора закупки</w:t>
      </w:r>
      <w:r w:rsidR="00533DE0">
        <w:rPr>
          <w:rFonts w:ascii="Times New Roman" w:hAnsi="Times New Roman" w:cs="Times New Roman"/>
          <w:sz w:val="28"/>
          <w:szCs w:val="28"/>
        </w:rPr>
        <w:t xml:space="preserve">, а </w:t>
      </w:r>
      <w:r w:rsidR="005D09F7">
        <w:rPr>
          <w:rFonts w:ascii="Times New Roman" w:hAnsi="Times New Roman" w:cs="Times New Roman"/>
          <w:sz w:val="28"/>
          <w:szCs w:val="28"/>
        </w:rPr>
        <w:t xml:space="preserve">в случае прямого подчинения инициатора закупки руководителю </w:t>
      </w:r>
      <w:r w:rsidR="005D09F7">
        <w:rPr>
          <w:rFonts w:ascii="Times New Roman" w:hAnsi="Times New Roman" w:cs="Times New Roman"/>
          <w:sz w:val="28"/>
          <w:szCs w:val="28"/>
        </w:rPr>
        <w:lastRenderedPageBreak/>
        <w:t>Заказчика</w:t>
      </w:r>
      <w:r w:rsidR="00533DE0">
        <w:rPr>
          <w:rFonts w:ascii="Times New Roman" w:hAnsi="Times New Roman" w:cs="Times New Roman"/>
          <w:sz w:val="28"/>
          <w:szCs w:val="28"/>
        </w:rPr>
        <w:t xml:space="preserve"> – инициатором закупки</w:t>
      </w:r>
      <w:r w:rsidR="006D3904">
        <w:rPr>
          <w:rFonts w:ascii="Times New Roman" w:hAnsi="Times New Roman" w:cs="Times New Roman"/>
          <w:sz w:val="28"/>
          <w:szCs w:val="28"/>
        </w:rPr>
        <w:t xml:space="preserve">, </w:t>
      </w:r>
      <w:r w:rsidRPr="009C305E">
        <w:rPr>
          <w:rFonts w:ascii="Times New Roman" w:hAnsi="Times New Roman" w:cs="Times New Roman"/>
          <w:sz w:val="28"/>
          <w:szCs w:val="28"/>
        </w:rPr>
        <w:t>направляются</w:t>
      </w:r>
      <w:r w:rsidR="002176E5">
        <w:rPr>
          <w:rFonts w:ascii="Times New Roman" w:hAnsi="Times New Roman" w:cs="Times New Roman"/>
          <w:sz w:val="28"/>
          <w:szCs w:val="28"/>
        </w:rPr>
        <w:t xml:space="preserve"> </w:t>
      </w:r>
      <w:r w:rsidR="002176E5" w:rsidRPr="009C305E">
        <w:rPr>
          <w:rFonts w:ascii="Times New Roman" w:hAnsi="Times New Roman" w:cs="Times New Roman"/>
          <w:sz w:val="28"/>
          <w:szCs w:val="28"/>
        </w:rPr>
        <w:t>потенциальным поставщикам (подрядчикам, исполнителям)</w:t>
      </w:r>
      <w:r w:rsidRPr="009C305E">
        <w:rPr>
          <w:rFonts w:ascii="Times New Roman" w:hAnsi="Times New Roman" w:cs="Times New Roman"/>
          <w:sz w:val="28"/>
          <w:szCs w:val="28"/>
        </w:rPr>
        <w:t xml:space="preserve"> в письменной, электронной форме (в том числе посредством электронной почты или СМДО), а также с использованием средств факсимильной связи.</w:t>
      </w:r>
    </w:p>
    <w:p w14:paraId="542E6062" w14:textId="1850F754" w:rsidR="003A119A" w:rsidRPr="009C305E" w:rsidRDefault="003A119A"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Коммерческие предложения </w:t>
      </w:r>
      <w:r w:rsidRPr="009C305E">
        <w:rPr>
          <w:rFonts w:ascii="Times New Roman" w:hAnsi="Times New Roman" w:cs="Times New Roman"/>
          <w:b/>
          <w:sz w:val="28"/>
          <w:szCs w:val="28"/>
        </w:rPr>
        <w:t>должны содержать</w:t>
      </w:r>
      <w:r w:rsidRPr="009C305E">
        <w:rPr>
          <w:rFonts w:ascii="Times New Roman" w:hAnsi="Times New Roman" w:cs="Times New Roman"/>
          <w:sz w:val="28"/>
          <w:szCs w:val="28"/>
        </w:rPr>
        <w:t>:</w:t>
      </w:r>
    </w:p>
    <w:p w14:paraId="1234737C" w14:textId="77777777" w:rsidR="003A119A" w:rsidRPr="009C305E" w:rsidRDefault="003A119A" w:rsidP="00033FD7">
      <w:pPr>
        <w:pStyle w:val="a4"/>
        <w:numPr>
          <w:ilvl w:val="1"/>
          <w:numId w:val="43"/>
        </w:numPr>
        <w:tabs>
          <w:tab w:val="left" w:pos="1134"/>
          <w:tab w:val="left" w:pos="1276"/>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наименование (ФИО – для физических лиц и индивидуальных предпринимателей), банковские, почтовые реквизиты, а также УНП потенциального поставщика (подрядчика, исполнителя), информацию о месте его нахождения (месте его жительства);</w:t>
      </w:r>
    </w:p>
    <w:p w14:paraId="013F1466" w14:textId="77777777" w:rsidR="003A119A" w:rsidRPr="009C305E" w:rsidRDefault="003A119A" w:rsidP="00033FD7">
      <w:pPr>
        <w:pStyle w:val="a4"/>
        <w:numPr>
          <w:ilvl w:val="1"/>
          <w:numId w:val="43"/>
        </w:numPr>
        <w:tabs>
          <w:tab w:val="left" w:pos="1134"/>
          <w:tab w:val="left" w:pos="1276"/>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характеристику, наименование (модель) предлагаемого товара (описание предлагаемой работы, услуги);</w:t>
      </w:r>
    </w:p>
    <w:p w14:paraId="6BFE30F1" w14:textId="77777777" w:rsidR="003A119A" w:rsidRPr="009C305E" w:rsidRDefault="00875919" w:rsidP="00033FD7">
      <w:pPr>
        <w:pStyle w:val="a4"/>
        <w:numPr>
          <w:ilvl w:val="1"/>
          <w:numId w:val="43"/>
        </w:numPr>
        <w:tabs>
          <w:tab w:val="left" w:pos="1134"/>
          <w:tab w:val="left" w:pos="1276"/>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сроки, условия поставки товара (выполнения работ, оказания услуг);</w:t>
      </w:r>
    </w:p>
    <w:p w14:paraId="11A88DFB" w14:textId="77777777" w:rsidR="00E05990" w:rsidRPr="009C305E" w:rsidRDefault="00E05990" w:rsidP="00033FD7">
      <w:pPr>
        <w:pStyle w:val="a4"/>
        <w:numPr>
          <w:ilvl w:val="1"/>
          <w:numId w:val="43"/>
        </w:numPr>
        <w:tabs>
          <w:tab w:val="left" w:pos="1134"/>
          <w:tab w:val="left" w:pos="1276"/>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цену предложения, </w:t>
      </w:r>
      <w:r w:rsidRPr="009C305E">
        <w:rPr>
          <w:rFonts w:ascii="Times New Roman" w:hAnsi="Times New Roman" w:cs="Times New Roman"/>
          <w:b/>
          <w:sz w:val="28"/>
          <w:szCs w:val="28"/>
        </w:rPr>
        <w:t>в которую должны быть включены</w:t>
      </w:r>
      <w:r w:rsidRPr="009C305E">
        <w:rPr>
          <w:rFonts w:ascii="Times New Roman" w:hAnsi="Times New Roman" w:cs="Times New Roman"/>
          <w:sz w:val="28"/>
          <w:szCs w:val="28"/>
        </w:rPr>
        <w:t xml:space="preserve"> стоимость предлагаемых товаров (работ, услуг), налог на добавленную стоимость и другие налоги, сборы (пошлины), иные обязательные платежи, а также иные расходы, уплачиваемые в связи с исполнением договора, в случае его заключения</w:t>
      </w:r>
      <w:r w:rsidR="00735604" w:rsidRPr="009C305E">
        <w:rPr>
          <w:rFonts w:ascii="Times New Roman" w:hAnsi="Times New Roman" w:cs="Times New Roman"/>
          <w:sz w:val="28"/>
          <w:szCs w:val="28"/>
        </w:rPr>
        <w:t>.</w:t>
      </w:r>
    </w:p>
    <w:p w14:paraId="0A5BA1F1" w14:textId="1CCE1620" w:rsidR="00BC0234" w:rsidRPr="009C305E" w:rsidRDefault="00BC0234"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Информация, указанная в </w:t>
      </w:r>
      <w:r w:rsidR="00DD2046" w:rsidRPr="009C305E">
        <w:rPr>
          <w:rFonts w:ascii="Times New Roman" w:hAnsi="Times New Roman" w:cs="Times New Roman"/>
          <w:sz w:val="28"/>
          <w:szCs w:val="28"/>
        </w:rPr>
        <w:t>п.п. 1</w:t>
      </w:r>
      <w:r w:rsidR="00FB3B9F">
        <w:rPr>
          <w:rFonts w:ascii="Times New Roman" w:hAnsi="Times New Roman" w:cs="Times New Roman"/>
          <w:sz w:val="28"/>
          <w:szCs w:val="28"/>
        </w:rPr>
        <w:t>8</w:t>
      </w:r>
      <w:r w:rsidRPr="009C305E">
        <w:rPr>
          <w:rFonts w:ascii="Times New Roman" w:hAnsi="Times New Roman" w:cs="Times New Roman"/>
          <w:sz w:val="28"/>
          <w:szCs w:val="28"/>
        </w:rPr>
        <w:t xml:space="preserve">.2 </w:t>
      </w:r>
      <w:r w:rsidR="00743450">
        <w:rPr>
          <w:rFonts w:ascii="Times New Roman" w:hAnsi="Times New Roman" w:cs="Times New Roman"/>
          <w:sz w:val="28"/>
          <w:szCs w:val="28"/>
        </w:rPr>
        <w:t>Порядка</w:t>
      </w:r>
      <w:r w:rsidR="000C5B3D" w:rsidRPr="009C305E">
        <w:rPr>
          <w:rFonts w:ascii="Times New Roman" w:hAnsi="Times New Roman" w:cs="Times New Roman"/>
          <w:sz w:val="28"/>
          <w:szCs w:val="28"/>
        </w:rPr>
        <w:t xml:space="preserve"> </w:t>
      </w:r>
      <w:r w:rsidRPr="009C305E">
        <w:rPr>
          <w:rFonts w:ascii="Times New Roman" w:hAnsi="Times New Roman" w:cs="Times New Roman"/>
          <w:sz w:val="28"/>
          <w:szCs w:val="28"/>
        </w:rPr>
        <w:t>может также предоставляться путем приложения к коммерческому предложению документов, ее содержащих (изображений, чертежей, технических паспортов и т.п.).</w:t>
      </w:r>
    </w:p>
    <w:p w14:paraId="78604029" w14:textId="77777777" w:rsidR="00BC0234" w:rsidRPr="009C305E" w:rsidRDefault="00BC0234"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Коммерческие предложения также могут содержать и иную информацию по усмотрению потенциального поставщика (подрядчика, исполнителя).</w:t>
      </w:r>
    </w:p>
    <w:p w14:paraId="1F8A6C24" w14:textId="05D0F573" w:rsidR="00735604" w:rsidRPr="009C305E" w:rsidRDefault="00735604"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Коммерческие предложения могут предоставляться в письменной, электронной форме, а также с использованием средств факсимильной связи и иными способами, позволяющими достоверно установить, что они исходят от конкретного потенциального поставщика (подрядчика, исполнителя).</w:t>
      </w:r>
      <w:r w:rsidR="00E346AB">
        <w:rPr>
          <w:rFonts w:ascii="Times New Roman" w:hAnsi="Times New Roman" w:cs="Times New Roman"/>
          <w:sz w:val="28"/>
          <w:szCs w:val="28"/>
        </w:rPr>
        <w:t xml:space="preserve"> Такие предложения должны быть оформлены на фирменном бланке, а также содержать все необходимые для документа реквизиты.</w:t>
      </w:r>
    </w:p>
    <w:p w14:paraId="1C6375AD" w14:textId="1DE8C6EA" w:rsidR="00735604" w:rsidRDefault="00735604"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Все коммерческие предложения, поступившие в рамках процедуры, за исключением поданных в письменной форме, переносятся на отдельные бумажные носители, которые, наряду с коммерческими предложениями, поданными в письменной форме, передаются юрисконсульту</w:t>
      </w:r>
      <w:r w:rsidR="008148D7">
        <w:rPr>
          <w:rFonts w:ascii="Times New Roman" w:hAnsi="Times New Roman" w:cs="Times New Roman"/>
          <w:sz w:val="28"/>
          <w:szCs w:val="28"/>
        </w:rPr>
        <w:t xml:space="preserve"> </w:t>
      </w:r>
      <w:r w:rsidRPr="009C305E">
        <w:rPr>
          <w:rFonts w:ascii="Times New Roman" w:hAnsi="Times New Roman" w:cs="Times New Roman"/>
          <w:sz w:val="28"/>
          <w:szCs w:val="28"/>
        </w:rPr>
        <w:t>для формирования соответствующего дела.</w:t>
      </w:r>
    </w:p>
    <w:p w14:paraId="03A7FF01" w14:textId="77777777" w:rsidR="001E5DB0" w:rsidRDefault="005E64D5" w:rsidP="00450EFC">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bookmarkStart w:id="3" w:name="_Hlk164982261"/>
      <w:r w:rsidRPr="009C305E">
        <w:rPr>
          <w:rFonts w:ascii="Times New Roman" w:hAnsi="Times New Roman" w:cs="Times New Roman"/>
          <w:sz w:val="28"/>
          <w:szCs w:val="28"/>
        </w:rPr>
        <w:t>Анализ</w:t>
      </w:r>
      <w:r>
        <w:rPr>
          <w:rFonts w:ascii="Times New Roman" w:hAnsi="Times New Roman" w:cs="Times New Roman"/>
          <w:sz w:val="28"/>
          <w:szCs w:val="28"/>
        </w:rPr>
        <w:t xml:space="preserve"> поступивших коммерческих предложений и выбор </w:t>
      </w:r>
      <w:r w:rsidR="00460A28">
        <w:rPr>
          <w:rFonts w:ascii="Times New Roman" w:hAnsi="Times New Roman" w:cs="Times New Roman"/>
          <w:sz w:val="28"/>
          <w:szCs w:val="28"/>
        </w:rPr>
        <w:t xml:space="preserve">наилучшего </w:t>
      </w:r>
      <w:r>
        <w:rPr>
          <w:rFonts w:ascii="Times New Roman" w:hAnsi="Times New Roman" w:cs="Times New Roman"/>
          <w:sz w:val="28"/>
          <w:szCs w:val="28"/>
        </w:rPr>
        <w:t>поставщика (подрядчика, исполнителя)</w:t>
      </w:r>
      <w:bookmarkEnd w:id="3"/>
      <w:r w:rsidRPr="009C305E">
        <w:rPr>
          <w:rFonts w:ascii="Times New Roman" w:hAnsi="Times New Roman" w:cs="Times New Roman"/>
          <w:sz w:val="28"/>
          <w:szCs w:val="28"/>
        </w:rPr>
        <w:t xml:space="preserve"> </w:t>
      </w:r>
      <w:r w:rsidR="00F400D5">
        <w:rPr>
          <w:rFonts w:ascii="Times New Roman" w:hAnsi="Times New Roman" w:cs="Times New Roman"/>
          <w:sz w:val="28"/>
          <w:szCs w:val="28"/>
        </w:rPr>
        <w:t>производятся</w:t>
      </w:r>
      <w:r w:rsidRPr="009C305E">
        <w:rPr>
          <w:rFonts w:ascii="Times New Roman" w:hAnsi="Times New Roman" w:cs="Times New Roman"/>
          <w:sz w:val="28"/>
          <w:szCs w:val="28"/>
        </w:rPr>
        <w:t xml:space="preserve"> </w:t>
      </w:r>
      <w:r w:rsidR="008739E0">
        <w:rPr>
          <w:rFonts w:ascii="Times New Roman" w:hAnsi="Times New Roman" w:cs="Times New Roman"/>
          <w:sz w:val="28"/>
          <w:szCs w:val="28"/>
        </w:rPr>
        <w:t>непосредственным начальником</w:t>
      </w:r>
      <w:r w:rsidR="008739E0" w:rsidRPr="009C305E">
        <w:rPr>
          <w:rFonts w:ascii="Times New Roman" w:hAnsi="Times New Roman" w:cs="Times New Roman"/>
          <w:sz w:val="28"/>
          <w:szCs w:val="28"/>
        </w:rPr>
        <w:t xml:space="preserve"> инициатор</w:t>
      </w:r>
      <w:r w:rsidR="008739E0">
        <w:rPr>
          <w:rFonts w:ascii="Times New Roman" w:hAnsi="Times New Roman" w:cs="Times New Roman"/>
          <w:sz w:val="28"/>
          <w:szCs w:val="28"/>
        </w:rPr>
        <w:t>а</w:t>
      </w:r>
      <w:r w:rsidR="008739E0" w:rsidRPr="009C305E">
        <w:rPr>
          <w:rFonts w:ascii="Times New Roman" w:hAnsi="Times New Roman" w:cs="Times New Roman"/>
          <w:sz w:val="28"/>
          <w:szCs w:val="28"/>
        </w:rPr>
        <w:t xml:space="preserve"> закупки</w:t>
      </w:r>
      <w:r w:rsidR="00533DE0">
        <w:rPr>
          <w:rFonts w:ascii="Times New Roman" w:hAnsi="Times New Roman" w:cs="Times New Roman"/>
          <w:sz w:val="28"/>
          <w:szCs w:val="28"/>
        </w:rPr>
        <w:t xml:space="preserve">, а в случае прямого подчинения инициатора закупки руководителю Заказчика – инициатором закупки </w:t>
      </w:r>
      <w:r>
        <w:rPr>
          <w:rFonts w:ascii="Times New Roman" w:hAnsi="Times New Roman" w:cs="Times New Roman"/>
          <w:sz w:val="28"/>
          <w:szCs w:val="28"/>
        </w:rPr>
        <w:t>при участии членов Комиссии</w:t>
      </w:r>
      <w:r w:rsidR="00E7329F">
        <w:rPr>
          <w:rFonts w:ascii="Times New Roman" w:hAnsi="Times New Roman" w:cs="Times New Roman"/>
          <w:sz w:val="28"/>
          <w:szCs w:val="28"/>
        </w:rPr>
        <w:t xml:space="preserve">, </w:t>
      </w:r>
      <w:r w:rsidR="004855A2">
        <w:rPr>
          <w:rFonts w:ascii="Times New Roman" w:hAnsi="Times New Roman" w:cs="Times New Roman"/>
          <w:sz w:val="28"/>
          <w:szCs w:val="28"/>
        </w:rPr>
        <w:t>однако</w:t>
      </w:r>
      <w:r w:rsidR="00E7329F">
        <w:rPr>
          <w:rFonts w:ascii="Times New Roman" w:hAnsi="Times New Roman" w:cs="Times New Roman"/>
          <w:sz w:val="28"/>
          <w:szCs w:val="28"/>
        </w:rPr>
        <w:t xml:space="preserve"> в случае, предусмотренном п. 14, такие анализ и выбор производятся </w:t>
      </w:r>
      <w:r w:rsidR="00533DE0">
        <w:rPr>
          <w:rFonts w:ascii="Times New Roman" w:hAnsi="Times New Roman" w:cs="Times New Roman"/>
          <w:sz w:val="28"/>
          <w:szCs w:val="28"/>
        </w:rPr>
        <w:t>указанными лицами единолично</w:t>
      </w:r>
      <w:r w:rsidR="00E7329F">
        <w:rPr>
          <w:rFonts w:ascii="Times New Roman" w:hAnsi="Times New Roman" w:cs="Times New Roman"/>
          <w:sz w:val="28"/>
          <w:szCs w:val="28"/>
        </w:rPr>
        <w:t>.</w:t>
      </w:r>
      <w:r w:rsidRPr="009C305E">
        <w:rPr>
          <w:rFonts w:ascii="Times New Roman" w:hAnsi="Times New Roman" w:cs="Times New Roman"/>
          <w:sz w:val="28"/>
          <w:szCs w:val="28"/>
        </w:rPr>
        <w:t xml:space="preserve"> </w:t>
      </w:r>
    </w:p>
    <w:p w14:paraId="0949CE38" w14:textId="6D44096A" w:rsidR="00450EFC" w:rsidRDefault="00E7329F" w:rsidP="001E5DB0">
      <w:pPr>
        <w:pStyle w:val="a4"/>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завершении а</w:t>
      </w:r>
      <w:r w:rsidRPr="009C305E">
        <w:rPr>
          <w:rFonts w:ascii="Times New Roman" w:hAnsi="Times New Roman" w:cs="Times New Roman"/>
          <w:sz w:val="28"/>
          <w:szCs w:val="28"/>
        </w:rPr>
        <w:t>нализ</w:t>
      </w:r>
      <w:r>
        <w:rPr>
          <w:rFonts w:ascii="Times New Roman" w:hAnsi="Times New Roman" w:cs="Times New Roman"/>
          <w:sz w:val="28"/>
          <w:szCs w:val="28"/>
        </w:rPr>
        <w:t>а поступивших коммерческих предложений и выбора поставщика (подрядчика, исполнителя)</w:t>
      </w:r>
      <w:r w:rsidR="005E64D5" w:rsidRPr="009C305E">
        <w:rPr>
          <w:rFonts w:ascii="Times New Roman" w:hAnsi="Times New Roman" w:cs="Times New Roman"/>
          <w:sz w:val="28"/>
          <w:szCs w:val="28"/>
        </w:rPr>
        <w:t xml:space="preserve"> </w:t>
      </w:r>
      <w:r w:rsidR="00CA3137">
        <w:rPr>
          <w:rFonts w:ascii="Times New Roman" w:hAnsi="Times New Roman" w:cs="Times New Roman"/>
          <w:sz w:val="28"/>
          <w:szCs w:val="28"/>
        </w:rPr>
        <w:t>проект докладной записки</w:t>
      </w:r>
      <w:r w:rsidR="00335F73">
        <w:rPr>
          <w:rFonts w:ascii="Times New Roman" w:hAnsi="Times New Roman" w:cs="Times New Roman"/>
          <w:sz w:val="28"/>
          <w:szCs w:val="28"/>
        </w:rPr>
        <w:t xml:space="preserve"> </w:t>
      </w:r>
      <w:r w:rsidR="00335F73">
        <w:rPr>
          <w:rFonts w:ascii="Times New Roman" w:hAnsi="Times New Roman" w:cs="Times New Roman"/>
          <w:sz w:val="28"/>
          <w:szCs w:val="28"/>
        </w:rPr>
        <w:lastRenderedPageBreak/>
        <w:t>непосредственного начальника</w:t>
      </w:r>
      <w:r w:rsidR="005E64D5" w:rsidRPr="009C305E">
        <w:rPr>
          <w:rFonts w:ascii="Times New Roman" w:hAnsi="Times New Roman" w:cs="Times New Roman"/>
          <w:sz w:val="28"/>
          <w:szCs w:val="28"/>
        </w:rPr>
        <w:t xml:space="preserve"> инициатора закупки</w:t>
      </w:r>
      <w:r w:rsidR="0099099A">
        <w:rPr>
          <w:rFonts w:ascii="Times New Roman" w:hAnsi="Times New Roman" w:cs="Times New Roman"/>
          <w:sz w:val="28"/>
          <w:szCs w:val="28"/>
        </w:rPr>
        <w:t xml:space="preserve"> (а в случае прямого подчинения инициатора закупки руководителю Заказчика – проект докладной записки инициатора закупки)</w:t>
      </w:r>
      <w:r w:rsidR="00600C1C">
        <w:rPr>
          <w:rFonts w:ascii="Times New Roman" w:hAnsi="Times New Roman" w:cs="Times New Roman"/>
          <w:sz w:val="28"/>
          <w:szCs w:val="28"/>
        </w:rPr>
        <w:t xml:space="preserve">, </w:t>
      </w:r>
      <w:r w:rsidR="00600C1C" w:rsidRPr="009C305E">
        <w:rPr>
          <w:rFonts w:ascii="Times New Roman" w:hAnsi="Times New Roman" w:cs="Times New Roman"/>
          <w:sz w:val="28"/>
          <w:szCs w:val="28"/>
        </w:rPr>
        <w:t>содержащ</w:t>
      </w:r>
      <w:r w:rsidR="00600C1C">
        <w:rPr>
          <w:rFonts w:ascii="Times New Roman" w:hAnsi="Times New Roman" w:cs="Times New Roman"/>
          <w:sz w:val="28"/>
          <w:szCs w:val="28"/>
        </w:rPr>
        <w:t>ий</w:t>
      </w:r>
      <w:r w:rsidR="00600C1C" w:rsidRPr="009C305E">
        <w:rPr>
          <w:rFonts w:ascii="Times New Roman" w:hAnsi="Times New Roman" w:cs="Times New Roman"/>
          <w:sz w:val="28"/>
          <w:szCs w:val="28"/>
        </w:rPr>
        <w:t xml:space="preserve"> предложение о заключении договора с конкретным поставщиком (подрядчиком, исполнителем), обоснование такого решения, а также информацию о цене </w:t>
      </w:r>
      <w:r w:rsidR="00600C1C">
        <w:rPr>
          <w:rFonts w:ascii="Times New Roman" w:hAnsi="Times New Roman" w:cs="Times New Roman"/>
          <w:sz w:val="28"/>
          <w:szCs w:val="28"/>
        </w:rPr>
        <w:t>договора</w:t>
      </w:r>
      <w:r w:rsidR="002F10F9">
        <w:rPr>
          <w:rFonts w:ascii="Times New Roman" w:hAnsi="Times New Roman" w:cs="Times New Roman"/>
          <w:sz w:val="28"/>
          <w:szCs w:val="28"/>
        </w:rPr>
        <w:t>,</w:t>
      </w:r>
      <w:r w:rsidR="005E64D5" w:rsidRPr="009C305E">
        <w:rPr>
          <w:rFonts w:ascii="Times New Roman" w:hAnsi="Times New Roman" w:cs="Times New Roman"/>
          <w:sz w:val="28"/>
          <w:szCs w:val="28"/>
        </w:rPr>
        <w:t xml:space="preserve"> </w:t>
      </w:r>
      <w:r w:rsidR="00CA3137">
        <w:rPr>
          <w:rFonts w:ascii="Times New Roman" w:hAnsi="Times New Roman" w:cs="Times New Roman"/>
          <w:sz w:val="28"/>
          <w:szCs w:val="28"/>
        </w:rPr>
        <w:t xml:space="preserve">согласовывается </w:t>
      </w:r>
      <w:r w:rsidR="00323566">
        <w:rPr>
          <w:rFonts w:ascii="Times New Roman" w:hAnsi="Times New Roman" w:cs="Times New Roman"/>
          <w:sz w:val="28"/>
          <w:szCs w:val="28"/>
        </w:rPr>
        <w:t>не менее чем четырьмя</w:t>
      </w:r>
      <w:r w:rsidR="0062601F">
        <w:rPr>
          <w:rFonts w:ascii="Times New Roman" w:hAnsi="Times New Roman" w:cs="Times New Roman"/>
          <w:sz w:val="28"/>
          <w:szCs w:val="28"/>
        </w:rPr>
        <w:t xml:space="preserve"> членами</w:t>
      </w:r>
      <w:r w:rsidR="005E64D5" w:rsidRPr="009C305E">
        <w:rPr>
          <w:rFonts w:ascii="Times New Roman" w:hAnsi="Times New Roman" w:cs="Times New Roman"/>
          <w:sz w:val="28"/>
          <w:szCs w:val="28"/>
        </w:rPr>
        <w:t xml:space="preserve"> Комиссии.</w:t>
      </w:r>
    </w:p>
    <w:p w14:paraId="03CC81DF" w14:textId="51411A0F" w:rsidR="00276B2B" w:rsidRPr="00450EFC" w:rsidRDefault="00276B2B" w:rsidP="00450EFC">
      <w:pPr>
        <w:pStyle w:val="a4"/>
        <w:tabs>
          <w:tab w:val="left" w:pos="1134"/>
        </w:tabs>
        <w:spacing w:after="120" w:line="240" w:lineRule="auto"/>
        <w:ind w:left="0" w:firstLine="709"/>
        <w:jc w:val="both"/>
        <w:rPr>
          <w:rFonts w:ascii="Times New Roman" w:hAnsi="Times New Roman" w:cs="Times New Roman"/>
          <w:sz w:val="28"/>
          <w:szCs w:val="28"/>
        </w:rPr>
      </w:pPr>
      <w:r w:rsidRPr="00450EFC">
        <w:rPr>
          <w:rFonts w:ascii="Times New Roman" w:hAnsi="Times New Roman" w:cs="Times New Roman"/>
          <w:sz w:val="28"/>
          <w:szCs w:val="28"/>
        </w:rPr>
        <w:t>С</w:t>
      </w:r>
      <w:r w:rsidR="00600C1C" w:rsidRPr="00450EFC">
        <w:rPr>
          <w:rFonts w:ascii="Times New Roman" w:hAnsi="Times New Roman" w:cs="Times New Roman"/>
          <w:sz w:val="28"/>
          <w:szCs w:val="28"/>
        </w:rPr>
        <w:t>огласование проекта</w:t>
      </w:r>
      <w:r w:rsidR="00AC3F9B">
        <w:rPr>
          <w:rFonts w:ascii="Times New Roman" w:hAnsi="Times New Roman" w:cs="Times New Roman"/>
          <w:sz w:val="28"/>
          <w:szCs w:val="28"/>
        </w:rPr>
        <w:t xml:space="preserve"> такой</w:t>
      </w:r>
      <w:r w:rsidR="00600C1C" w:rsidRPr="00450EFC">
        <w:rPr>
          <w:rFonts w:ascii="Times New Roman" w:hAnsi="Times New Roman" w:cs="Times New Roman"/>
          <w:sz w:val="28"/>
          <w:szCs w:val="28"/>
        </w:rPr>
        <w:t xml:space="preserve"> докладной записки не требуется в случае </w:t>
      </w:r>
      <w:r w:rsidR="00450EFC" w:rsidRPr="00450EFC">
        <w:rPr>
          <w:rFonts w:ascii="Times New Roman" w:hAnsi="Times New Roman" w:cs="Times New Roman"/>
          <w:sz w:val="28"/>
          <w:szCs w:val="28"/>
        </w:rPr>
        <w:t>закупки товаров (работ, услуг) на сумму до 150 базовых величин по одной сделке на дату принятия решения о проведении закупки.</w:t>
      </w:r>
    </w:p>
    <w:p w14:paraId="6D00CE4C" w14:textId="79EDE86B" w:rsidR="005E64D5" w:rsidRPr="005E64D5" w:rsidRDefault="005E64D5"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9C305E">
        <w:rPr>
          <w:rFonts w:ascii="Times New Roman" w:hAnsi="Times New Roman" w:cs="Times New Roman"/>
          <w:sz w:val="28"/>
          <w:szCs w:val="28"/>
        </w:rPr>
        <w:t xml:space="preserve">При проведении анализа следует исходить из критерия </w:t>
      </w:r>
      <w:r w:rsidRPr="009C305E">
        <w:rPr>
          <w:rFonts w:ascii="Times New Roman" w:hAnsi="Times New Roman" w:cs="Times New Roman"/>
          <w:b/>
          <w:sz w:val="28"/>
          <w:szCs w:val="28"/>
        </w:rPr>
        <w:t>наименьшей цены</w:t>
      </w:r>
      <w:r w:rsidRPr="009C305E">
        <w:rPr>
          <w:rFonts w:ascii="Times New Roman" w:hAnsi="Times New Roman" w:cs="Times New Roman"/>
          <w:sz w:val="28"/>
          <w:szCs w:val="28"/>
        </w:rPr>
        <w:t xml:space="preserve"> предложения </w:t>
      </w:r>
      <w:r w:rsidRPr="009C305E">
        <w:rPr>
          <w:rFonts w:ascii="Times New Roman" w:hAnsi="Times New Roman" w:cs="Times New Roman"/>
          <w:b/>
          <w:sz w:val="28"/>
          <w:szCs w:val="28"/>
        </w:rPr>
        <w:t>при прочих равных условиях</w:t>
      </w:r>
      <w:r w:rsidRPr="009C305E">
        <w:rPr>
          <w:rFonts w:ascii="Times New Roman" w:hAnsi="Times New Roman" w:cs="Times New Roman"/>
          <w:sz w:val="28"/>
          <w:szCs w:val="28"/>
        </w:rPr>
        <w:t xml:space="preserve">. В </w:t>
      </w:r>
      <w:r w:rsidR="00380559">
        <w:rPr>
          <w:rFonts w:ascii="Times New Roman" w:hAnsi="Times New Roman" w:cs="Times New Roman"/>
          <w:sz w:val="28"/>
          <w:szCs w:val="28"/>
        </w:rPr>
        <w:t>спорных</w:t>
      </w:r>
      <w:r w:rsidRPr="009C305E">
        <w:rPr>
          <w:rFonts w:ascii="Times New Roman" w:hAnsi="Times New Roman" w:cs="Times New Roman"/>
          <w:sz w:val="28"/>
          <w:szCs w:val="28"/>
        </w:rPr>
        <w:t xml:space="preserve"> случаях следует принимать во внимание совокупность иных критериев (сроки поставки (выполнения работ, оказания услуг), продолжительность гарантийного срока (или срока эксплуатации), наличие постоянного сервисного обслуживания и т.п.).</w:t>
      </w:r>
      <w:r w:rsidRPr="005E64D5">
        <w:rPr>
          <w:rFonts w:ascii="Times New Roman" w:hAnsi="Times New Roman" w:cs="Times New Roman"/>
          <w:sz w:val="28"/>
          <w:szCs w:val="28"/>
        </w:rPr>
        <w:t xml:space="preserve"> </w:t>
      </w:r>
    </w:p>
    <w:p w14:paraId="212DE02B" w14:textId="54D882DA" w:rsidR="00DE1858" w:rsidRDefault="008739E0"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выполнения всех необходимых действий</w:t>
      </w:r>
      <w:r w:rsidR="00F906AB">
        <w:rPr>
          <w:rFonts w:ascii="Times New Roman" w:hAnsi="Times New Roman" w:cs="Times New Roman"/>
          <w:sz w:val="28"/>
          <w:szCs w:val="28"/>
        </w:rPr>
        <w:t xml:space="preserve"> непосредственный начальник</w:t>
      </w:r>
      <w:r w:rsidR="00821AA6" w:rsidRPr="009C305E">
        <w:rPr>
          <w:rFonts w:ascii="Times New Roman" w:hAnsi="Times New Roman" w:cs="Times New Roman"/>
          <w:sz w:val="28"/>
          <w:szCs w:val="28"/>
        </w:rPr>
        <w:t xml:space="preserve"> инициатор</w:t>
      </w:r>
      <w:r w:rsidR="00F906AB">
        <w:rPr>
          <w:rFonts w:ascii="Times New Roman" w:hAnsi="Times New Roman" w:cs="Times New Roman"/>
          <w:sz w:val="28"/>
          <w:szCs w:val="28"/>
        </w:rPr>
        <w:t>а</w:t>
      </w:r>
      <w:r w:rsidR="00821AA6" w:rsidRPr="009C305E">
        <w:rPr>
          <w:rFonts w:ascii="Times New Roman" w:hAnsi="Times New Roman" w:cs="Times New Roman"/>
          <w:sz w:val="28"/>
          <w:szCs w:val="28"/>
        </w:rPr>
        <w:t xml:space="preserve"> закупки</w:t>
      </w:r>
      <w:r w:rsidR="0099099A">
        <w:rPr>
          <w:rFonts w:ascii="Times New Roman" w:hAnsi="Times New Roman" w:cs="Times New Roman"/>
          <w:sz w:val="28"/>
          <w:szCs w:val="28"/>
        </w:rPr>
        <w:t xml:space="preserve"> (инициатор</w:t>
      </w:r>
      <w:r w:rsidR="003C4A2D">
        <w:rPr>
          <w:rFonts w:ascii="Times New Roman" w:hAnsi="Times New Roman" w:cs="Times New Roman"/>
          <w:sz w:val="28"/>
          <w:szCs w:val="28"/>
        </w:rPr>
        <w:t xml:space="preserve"> закупки – в случае прямого подчинения инициатора закупки руководителю Заказчика)</w:t>
      </w:r>
      <w:r w:rsidR="00821AA6" w:rsidRPr="009C305E">
        <w:rPr>
          <w:rFonts w:ascii="Times New Roman" w:hAnsi="Times New Roman" w:cs="Times New Roman"/>
          <w:sz w:val="28"/>
          <w:szCs w:val="28"/>
        </w:rPr>
        <w:t xml:space="preserve"> направляет руководителю Заказчика</w:t>
      </w:r>
      <w:r w:rsidR="00F906AB">
        <w:rPr>
          <w:rFonts w:ascii="Times New Roman" w:hAnsi="Times New Roman" w:cs="Times New Roman"/>
          <w:sz w:val="28"/>
          <w:szCs w:val="28"/>
        </w:rPr>
        <w:t xml:space="preserve"> </w:t>
      </w:r>
      <w:r w:rsidR="00856E1A">
        <w:rPr>
          <w:rFonts w:ascii="Times New Roman" w:hAnsi="Times New Roman" w:cs="Times New Roman"/>
          <w:sz w:val="28"/>
          <w:szCs w:val="28"/>
        </w:rPr>
        <w:t>докладную</w:t>
      </w:r>
      <w:r w:rsidR="00821AA6" w:rsidRPr="009C305E">
        <w:rPr>
          <w:rFonts w:ascii="Times New Roman" w:hAnsi="Times New Roman" w:cs="Times New Roman"/>
          <w:sz w:val="28"/>
          <w:szCs w:val="28"/>
        </w:rPr>
        <w:t xml:space="preserve"> записку, </w:t>
      </w:r>
      <w:bookmarkStart w:id="4" w:name="_Hlk164982559"/>
      <w:r w:rsidR="00821AA6" w:rsidRPr="009C305E">
        <w:rPr>
          <w:rFonts w:ascii="Times New Roman" w:hAnsi="Times New Roman" w:cs="Times New Roman"/>
          <w:sz w:val="28"/>
          <w:szCs w:val="28"/>
        </w:rPr>
        <w:t>содержащую</w:t>
      </w:r>
      <w:r w:rsidR="009261D4" w:rsidRPr="009C305E">
        <w:rPr>
          <w:rFonts w:ascii="Times New Roman" w:hAnsi="Times New Roman" w:cs="Times New Roman"/>
          <w:sz w:val="28"/>
          <w:szCs w:val="28"/>
        </w:rPr>
        <w:t xml:space="preserve"> предложение о заключении договора с конкретным поставщиком (подрядчиком, исполнителем), обоснование такого решения, а также информацию о цене </w:t>
      </w:r>
      <w:r w:rsidR="005E64D5">
        <w:rPr>
          <w:rFonts w:ascii="Times New Roman" w:hAnsi="Times New Roman" w:cs="Times New Roman"/>
          <w:sz w:val="28"/>
          <w:szCs w:val="28"/>
        </w:rPr>
        <w:t>договора</w:t>
      </w:r>
      <w:bookmarkEnd w:id="4"/>
      <w:r w:rsidR="0054082E" w:rsidRPr="009C305E">
        <w:rPr>
          <w:rFonts w:ascii="Times New Roman" w:hAnsi="Times New Roman" w:cs="Times New Roman"/>
          <w:sz w:val="28"/>
          <w:szCs w:val="28"/>
        </w:rPr>
        <w:t>.</w:t>
      </w:r>
      <w:r w:rsidR="005E64D5">
        <w:rPr>
          <w:rFonts w:ascii="Times New Roman" w:hAnsi="Times New Roman" w:cs="Times New Roman"/>
          <w:sz w:val="28"/>
          <w:szCs w:val="28"/>
        </w:rPr>
        <w:t xml:space="preserve"> </w:t>
      </w:r>
    </w:p>
    <w:p w14:paraId="2EA62419" w14:textId="2C2BA38B" w:rsidR="0054082E" w:rsidRPr="005E64D5" w:rsidRDefault="00E53292" w:rsidP="00DE1858">
      <w:pPr>
        <w:pStyle w:val="a4"/>
        <w:tabs>
          <w:tab w:val="left" w:pos="1134"/>
        </w:tabs>
        <w:spacing w:after="120" w:line="240" w:lineRule="auto"/>
        <w:ind w:left="0" w:firstLine="709"/>
        <w:jc w:val="both"/>
        <w:rPr>
          <w:rFonts w:ascii="Times New Roman" w:hAnsi="Times New Roman" w:cs="Times New Roman"/>
          <w:sz w:val="28"/>
          <w:szCs w:val="28"/>
        </w:rPr>
      </w:pPr>
      <w:r w:rsidRPr="005E64D5">
        <w:rPr>
          <w:rFonts w:ascii="Times New Roman" w:hAnsi="Times New Roman" w:cs="Times New Roman"/>
          <w:sz w:val="28"/>
          <w:szCs w:val="28"/>
        </w:rPr>
        <w:t>Заключение договора допускается</w:t>
      </w:r>
      <w:r w:rsidR="00C07685" w:rsidRPr="005E64D5">
        <w:rPr>
          <w:rFonts w:ascii="Times New Roman" w:hAnsi="Times New Roman" w:cs="Times New Roman"/>
          <w:sz w:val="28"/>
          <w:szCs w:val="28"/>
        </w:rPr>
        <w:t xml:space="preserve"> только</w:t>
      </w:r>
      <w:r w:rsidRPr="005E64D5">
        <w:rPr>
          <w:rFonts w:ascii="Times New Roman" w:hAnsi="Times New Roman" w:cs="Times New Roman"/>
          <w:sz w:val="28"/>
          <w:szCs w:val="28"/>
        </w:rPr>
        <w:t xml:space="preserve"> после наложения руководителем </w:t>
      </w:r>
      <w:r w:rsidR="008148D7">
        <w:rPr>
          <w:rFonts w:ascii="Times New Roman" w:hAnsi="Times New Roman" w:cs="Times New Roman"/>
          <w:sz w:val="28"/>
          <w:szCs w:val="28"/>
        </w:rPr>
        <w:t>Заказчика</w:t>
      </w:r>
      <w:r w:rsidRPr="005E64D5">
        <w:rPr>
          <w:rFonts w:ascii="Times New Roman" w:hAnsi="Times New Roman" w:cs="Times New Roman"/>
          <w:sz w:val="28"/>
          <w:szCs w:val="28"/>
        </w:rPr>
        <w:t xml:space="preserve"> разрешительной резолюции на</w:t>
      </w:r>
      <w:r w:rsidR="00F906AB">
        <w:rPr>
          <w:rFonts w:ascii="Times New Roman" w:hAnsi="Times New Roman" w:cs="Times New Roman"/>
          <w:sz w:val="28"/>
          <w:szCs w:val="28"/>
        </w:rPr>
        <w:t xml:space="preserve"> эту</w:t>
      </w:r>
      <w:r w:rsidRPr="005E64D5">
        <w:rPr>
          <w:rFonts w:ascii="Times New Roman" w:hAnsi="Times New Roman" w:cs="Times New Roman"/>
          <w:sz w:val="28"/>
          <w:szCs w:val="28"/>
        </w:rPr>
        <w:t xml:space="preserve"> </w:t>
      </w:r>
      <w:r w:rsidR="00856E1A">
        <w:rPr>
          <w:rFonts w:ascii="Times New Roman" w:hAnsi="Times New Roman" w:cs="Times New Roman"/>
          <w:sz w:val="28"/>
          <w:szCs w:val="28"/>
        </w:rPr>
        <w:t>докладную</w:t>
      </w:r>
      <w:r w:rsidRPr="005E64D5">
        <w:rPr>
          <w:rFonts w:ascii="Times New Roman" w:hAnsi="Times New Roman" w:cs="Times New Roman"/>
          <w:sz w:val="28"/>
          <w:szCs w:val="28"/>
        </w:rPr>
        <w:t xml:space="preserve"> записку</w:t>
      </w:r>
      <w:r w:rsidR="00D65405">
        <w:rPr>
          <w:rFonts w:ascii="Times New Roman" w:hAnsi="Times New Roman" w:cs="Times New Roman"/>
          <w:sz w:val="28"/>
          <w:szCs w:val="28"/>
        </w:rPr>
        <w:t xml:space="preserve"> (либо на служебную записку, составленную в соответствии с п. 14)</w:t>
      </w:r>
      <w:r w:rsidR="00E3233B" w:rsidRPr="005E64D5">
        <w:rPr>
          <w:rFonts w:ascii="Times New Roman" w:hAnsi="Times New Roman" w:cs="Times New Roman"/>
          <w:sz w:val="28"/>
          <w:szCs w:val="28"/>
        </w:rPr>
        <w:t>.</w:t>
      </w:r>
    </w:p>
    <w:p w14:paraId="08F94C00" w14:textId="77777777" w:rsidR="00BC0234" w:rsidRPr="005E64D5" w:rsidRDefault="00BC0234"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sidRPr="005E64D5">
        <w:rPr>
          <w:rFonts w:ascii="Times New Roman" w:hAnsi="Times New Roman" w:cs="Times New Roman"/>
          <w:sz w:val="28"/>
          <w:szCs w:val="28"/>
        </w:rPr>
        <w:t>Сбор предложений считается оконченным с момента заключения договора с поставщиком (подрядчиком, исполнителем).</w:t>
      </w:r>
    </w:p>
    <w:p w14:paraId="1806D749" w14:textId="168DE5F3" w:rsidR="009C305E" w:rsidRDefault="002176E5" w:rsidP="00033FD7">
      <w:pPr>
        <w:pStyle w:val="a4"/>
        <w:numPr>
          <w:ilvl w:val="0"/>
          <w:numId w:val="43"/>
        </w:numPr>
        <w:tabs>
          <w:tab w:val="left" w:pos="113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FC4D9A">
        <w:rPr>
          <w:rFonts w:ascii="Times New Roman" w:hAnsi="Times New Roman" w:cs="Times New Roman"/>
          <w:sz w:val="28"/>
          <w:szCs w:val="28"/>
        </w:rPr>
        <w:t xml:space="preserve">бзац </w:t>
      </w:r>
      <w:r w:rsidR="00A72032">
        <w:rPr>
          <w:rFonts w:ascii="Times New Roman" w:hAnsi="Times New Roman" w:cs="Times New Roman"/>
          <w:sz w:val="28"/>
          <w:szCs w:val="28"/>
        </w:rPr>
        <w:t>третий</w:t>
      </w:r>
      <w:r w:rsidR="00FC4D9A">
        <w:rPr>
          <w:rFonts w:ascii="Times New Roman" w:hAnsi="Times New Roman" w:cs="Times New Roman"/>
          <w:sz w:val="28"/>
          <w:szCs w:val="28"/>
        </w:rPr>
        <w:t xml:space="preserve"> пункта 17</w:t>
      </w:r>
      <w:r w:rsidR="00FB3B9F">
        <w:rPr>
          <w:rFonts w:ascii="Times New Roman" w:hAnsi="Times New Roman" w:cs="Times New Roman"/>
          <w:sz w:val="28"/>
          <w:szCs w:val="28"/>
        </w:rPr>
        <w:t>,</w:t>
      </w:r>
      <w:r w:rsidR="00E85C66" w:rsidRPr="005E64D5">
        <w:rPr>
          <w:rFonts w:ascii="Times New Roman" w:hAnsi="Times New Roman" w:cs="Times New Roman"/>
          <w:sz w:val="28"/>
          <w:szCs w:val="28"/>
        </w:rPr>
        <w:t xml:space="preserve"> </w:t>
      </w:r>
      <w:r w:rsidR="00FC4D9A">
        <w:rPr>
          <w:rFonts w:ascii="Times New Roman" w:hAnsi="Times New Roman" w:cs="Times New Roman"/>
          <w:sz w:val="28"/>
          <w:szCs w:val="28"/>
        </w:rPr>
        <w:t xml:space="preserve">пункты </w:t>
      </w:r>
      <w:r w:rsidR="00E85C66" w:rsidRPr="005E64D5">
        <w:rPr>
          <w:rFonts w:ascii="Times New Roman" w:hAnsi="Times New Roman" w:cs="Times New Roman"/>
          <w:sz w:val="28"/>
          <w:szCs w:val="28"/>
        </w:rPr>
        <w:t>1</w:t>
      </w:r>
      <w:r w:rsidR="00FB3B9F">
        <w:rPr>
          <w:rFonts w:ascii="Times New Roman" w:hAnsi="Times New Roman" w:cs="Times New Roman"/>
          <w:sz w:val="28"/>
          <w:szCs w:val="28"/>
        </w:rPr>
        <w:t>8</w:t>
      </w:r>
      <w:r w:rsidR="007228B0" w:rsidRPr="005E64D5">
        <w:rPr>
          <w:rFonts w:ascii="Times New Roman" w:hAnsi="Times New Roman" w:cs="Times New Roman"/>
          <w:sz w:val="28"/>
          <w:szCs w:val="28"/>
        </w:rPr>
        <w:t>-</w:t>
      </w:r>
      <w:r w:rsidR="00EF5079" w:rsidRPr="005E64D5">
        <w:rPr>
          <w:rFonts w:ascii="Times New Roman" w:hAnsi="Times New Roman" w:cs="Times New Roman"/>
          <w:sz w:val="28"/>
          <w:szCs w:val="28"/>
        </w:rPr>
        <w:t>2</w:t>
      </w:r>
      <w:r w:rsidR="00450EFC">
        <w:rPr>
          <w:rFonts w:ascii="Times New Roman" w:hAnsi="Times New Roman" w:cs="Times New Roman"/>
          <w:sz w:val="28"/>
          <w:szCs w:val="28"/>
        </w:rPr>
        <w:t>2</w:t>
      </w:r>
      <w:r w:rsidR="00FB3B9F">
        <w:rPr>
          <w:rFonts w:ascii="Times New Roman" w:hAnsi="Times New Roman" w:cs="Times New Roman"/>
          <w:sz w:val="28"/>
          <w:szCs w:val="28"/>
        </w:rPr>
        <w:t>,</w:t>
      </w:r>
      <w:r w:rsidR="00450EFC">
        <w:rPr>
          <w:rFonts w:ascii="Times New Roman" w:hAnsi="Times New Roman" w:cs="Times New Roman"/>
          <w:sz w:val="28"/>
          <w:szCs w:val="28"/>
        </w:rPr>
        <w:t xml:space="preserve"> пункт 24,</w:t>
      </w:r>
      <w:r w:rsidR="00DE1858">
        <w:rPr>
          <w:rFonts w:ascii="Times New Roman" w:hAnsi="Times New Roman" w:cs="Times New Roman"/>
          <w:sz w:val="28"/>
          <w:szCs w:val="28"/>
        </w:rPr>
        <w:t xml:space="preserve"> </w:t>
      </w:r>
      <w:r w:rsidR="00743450">
        <w:rPr>
          <w:rFonts w:ascii="Times New Roman" w:hAnsi="Times New Roman" w:cs="Times New Roman"/>
          <w:sz w:val="28"/>
          <w:szCs w:val="28"/>
        </w:rPr>
        <w:t>Порядка</w:t>
      </w:r>
      <w:r w:rsidR="0035034E" w:rsidRPr="005E64D5">
        <w:rPr>
          <w:rFonts w:ascii="Times New Roman" w:hAnsi="Times New Roman" w:cs="Times New Roman"/>
          <w:sz w:val="28"/>
          <w:szCs w:val="28"/>
        </w:rPr>
        <w:t xml:space="preserve"> не</w:t>
      </w:r>
      <w:r w:rsidR="000C5B3D" w:rsidRPr="005E64D5">
        <w:rPr>
          <w:rFonts w:ascii="Times New Roman" w:hAnsi="Times New Roman" w:cs="Times New Roman"/>
          <w:sz w:val="28"/>
          <w:szCs w:val="28"/>
        </w:rPr>
        <w:t xml:space="preserve"> распространяются на</w:t>
      </w:r>
      <w:r w:rsidR="008178F0">
        <w:rPr>
          <w:rFonts w:ascii="Times New Roman" w:hAnsi="Times New Roman" w:cs="Times New Roman"/>
          <w:sz w:val="28"/>
          <w:szCs w:val="28"/>
        </w:rPr>
        <w:t xml:space="preserve"> случай</w:t>
      </w:r>
      <w:r w:rsidR="00C63FF4" w:rsidRPr="005E64D5">
        <w:rPr>
          <w:rFonts w:ascii="Times New Roman" w:hAnsi="Times New Roman" w:cs="Times New Roman"/>
          <w:sz w:val="28"/>
          <w:szCs w:val="28"/>
        </w:rPr>
        <w:t xml:space="preserve"> закупки товаров (работ, услуг) на сумму</w:t>
      </w:r>
      <w:r w:rsidR="00A72032" w:rsidRPr="00A72032">
        <w:rPr>
          <w:rFonts w:ascii="Times New Roman" w:hAnsi="Times New Roman" w:cs="Times New Roman"/>
          <w:sz w:val="28"/>
          <w:szCs w:val="28"/>
        </w:rPr>
        <w:t xml:space="preserve"> </w:t>
      </w:r>
      <w:r w:rsidR="0035034E" w:rsidRPr="005E64D5">
        <w:rPr>
          <w:rFonts w:ascii="Times New Roman" w:hAnsi="Times New Roman" w:cs="Times New Roman"/>
          <w:sz w:val="28"/>
          <w:szCs w:val="28"/>
        </w:rPr>
        <w:t>до 150</w:t>
      </w:r>
      <w:r w:rsidR="00C63FF4" w:rsidRPr="005E64D5">
        <w:rPr>
          <w:rFonts w:ascii="Times New Roman" w:hAnsi="Times New Roman" w:cs="Times New Roman"/>
          <w:sz w:val="28"/>
          <w:szCs w:val="28"/>
        </w:rPr>
        <w:t xml:space="preserve"> базовых величин</w:t>
      </w:r>
      <w:r w:rsidR="000C5B3D" w:rsidRPr="005E64D5">
        <w:rPr>
          <w:rFonts w:ascii="Times New Roman" w:hAnsi="Times New Roman" w:cs="Times New Roman"/>
          <w:sz w:val="28"/>
          <w:szCs w:val="28"/>
        </w:rPr>
        <w:t xml:space="preserve"> </w:t>
      </w:r>
      <w:r w:rsidR="00C63FF4" w:rsidRPr="005E64D5">
        <w:rPr>
          <w:rFonts w:ascii="Times New Roman" w:hAnsi="Times New Roman" w:cs="Times New Roman"/>
          <w:sz w:val="28"/>
          <w:szCs w:val="28"/>
        </w:rPr>
        <w:t>по одной сделке на дату принятия решения о проведении закупки</w:t>
      </w:r>
      <w:r w:rsidR="0035034E" w:rsidRPr="005E64D5">
        <w:rPr>
          <w:rFonts w:ascii="Times New Roman" w:hAnsi="Times New Roman" w:cs="Times New Roman"/>
          <w:sz w:val="28"/>
          <w:szCs w:val="28"/>
        </w:rPr>
        <w:t>.</w:t>
      </w:r>
    </w:p>
    <w:p w14:paraId="0BCDBE9B" w14:textId="77777777" w:rsidR="004072A5" w:rsidRPr="005E64D5" w:rsidRDefault="004072A5" w:rsidP="004072A5">
      <w:pPr>
        <w:pStyle w:val="a4"/>
        <w:tabs>
          <w:tab w:val="left" w:pos="1134"/>
        </w:tabs>
        <w:spacing w:after="120" w:line="240" w:lineRule="auto"/>
        <w:ind w:left="709"/>
        <w:jc w:val="both"/>
        <w:rPr>
          <w:rFonts w:ascii="Times New Roman" w:hAnsi="Times New Roman" w:cs="Times New Roman"/>
          <w:sz w:val="28"/>
          <w:szCs w:val="28"/>
        </w:rPr>
      </w:pPr>
    </w:p>
    <w:p w14:paraId="38852FF6" w14:textId="77777777" w:rsidR="009C305E" w:rsidRPr="009C305E" w:rsidRDefault="00FB2944" w:rsidP="009C305E">
      <w:pPr>
        <w:tabs>
          <w:tab w:val="left" w:pos="1134"/>
        </w:tabs>
        <w:spacing w:after="120" w:line="240" w:lineRule="auto"/>
        <w:ind w:left="568"/>
        <w:jc w:val="center"/>
        <w:rPr>
          <w:rFonts w:ascii="Times New Roman" w:hAnsi="Times New Roman" w:cs="Times New Roman"/>
          <w:sz w:val="28"/>
          <w:szCs w:val="28"/>
        </w:rPr>
      </w:pPr>
      <w:r w:rsidRPr="009C305E">
        <w:rPr>
          <w:rFonts w:ascii="Times New Roman" w:hAnsi="Times New Roman" w:cs="Times New Roman"/>
          <w:b/>
          <w:sz w:val="28"/>
          <w:szCs w:val="28"/>
        </w:rPr>
        <w:t>Раздел 2</w:t>
      </w:r>
    </w:p>
    <w:p w14:paraId="2D582956" w14:textId="0265EAEE" w:rsidR="00E151F7" w:rsidRPr="009C305E" w:rsidRDefault="00FB2944" w:rsidP="009C305E">
      <w:pPr>
        <w:tabs>
          <w:tab w:val="left" w:pos="1134"/>
        </w:tabs>
        <w:spacing w:after="120" w:line="240" w:lineRule="auto"/>
        <w:ind w:left="568"/>
        <w:jc w:val="center"/>
        <w:rPr>
          <w:rFonts w:ascii="Times New Roman" w:hAnsi="Times New Roman" w:cs="Times New Roman"/>
          <w:sz w:val="28"/>
          <w:szCs w:val="28"/>
        </w:rPr>
      </w:pPr>
      <w:r w:rsidRPr="009C305E">
        <w:rPr>
          <w:rFonts w:ascii="Times New Roman" w:hAnsi="Times New Roman" w:cs="Times New Roman"/>
          <w:b/>
          <w:sz w:val="28"/>
          <w:szCs w:val="28"/>
        </w:rPr>
        <w:t>Процедура закупки из одного источника</w:t>
      </w:r>
    </w:p>
    <w:p w14:paraId="1AF2639C" w14:textId="77777777" w:rsidR="009C305E" w:rsidRPr="009C305E" w:rsidRDefault="009C305E" w:rsidP="009C305E">
      <w:pPr>
        <w:tabs>
          <w:tab w:val="left" w:pos="1134"/>
        </w:tabs>
        <w:spacing w:after="120" w:line="240" w:lineRule="auto"/>
        <w:ind w:left="360"/>
        <w:jc w:val="both"/>
        <w:rPr>
          <w:rFonts w:ascii="Times New Roman" w:hAnsi="Times New Roman" w:cs="Times New Roman"/>
          <w:sz w:val="28"/>
          <w:szCs w:val="28"/>
        </w:rPr>
      </w:pPr>
    </w:p>
    <w:p w14:paraId="63FBAB34" w14:textId="040B749D" w:rsidR="00E151F7" w:rsidRDefault="00781A8E" w:rsidP="00033FD7">
      <w:pPr>
        <w:pStyle w:val="a4"/>
        <w:numPr>
          <w:ilvl w:val="0"/>
          <w:numId w:val="43"/>
        </w:numPr>
        <w:tabs>
          <w:tab w:val="left" w:pos="1134"/>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 xml:space="preserve">Под процедурой закупки из одного источника понимается способ выбора поставщика (подрядчика, исполнителя), при котором </w:t>
      </w:r>
      <w:r w:rsidR="0035034E" w:rsidRPr="009C305E">
        <w:rPr>
          <w:rFonts w:ascii="Times New Roman" w:hAnsi="Times New Roman" w:cs="Times New Roman"/>
          <w:bCs/>
          <w:sz w:val="28"/>
          <w:szCs w:val="28"/>
        </w:rPr>
        <w:t>заключить</w:t>
      </w:r>
      <w:r w:rsidR="00DA4011" w:rsidRPr="009C305E">
        <w:rPr>
          <w:rFonts w:ascii="Times New Roman" w:hAnsi="Times New Roman" w:cs="Times New Roman"/>
          <w:bCs/>
          <w:sz w:val="28"/>
          <w:szCs w:val="28"/>
        </w:rPr>
        <w:t>,</w:t>
      </w:r>
      <w:r w:rsidR="0035034E" w:rsidRPr="009C305E">
        <w:rPr>
          <w:rFonts w:ascii="Times New Roman" w:hAnsi="Times New Roman" w:cs="Times New Roman"/>
          <w:bCs/>
          <w:sz w:val="28"/>
          <w:szCs w:val="28"/>
        </w:rPr>
        <w:t xml:space="preserve"> </w:t>
      </w:r>
      <w:r w:rsidRPr="009C305E">
        <w:rPr>
          <w:rFonts w:ascii="Times New Roman" w:hAnsi="Times New Roman" w:cs="Times New Roman"/>
          <w:bCs/>
          <w:sz w:val="28"/>
          <w:szCs w:val="28"/>
        </w:rPr>
        <w:t>договор на закупку предлагается только одному поставщику (подрядчику, исполнителю).</w:t>
      </w:r>
    </w:p>
    <w:p w14:paraId="46856075" w14:textId="25DAA861" w:rsidR="002F10F9" w:rsidRPr="002F10F9" w:rsidRDefault="002F10F9" w:rsidP="00033FD7">
      <w:pPr>
        <w:pStyle w:val="a4"/>
        <w:numPr>
          <w:ilvl w:val="0"/>
          <w:numId w:val="43"/>
        </w:numPr>
        <w:tabs>
          <w:tab w:val="left" w:pos="1134"/>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 xml:space="preserve">Процедура закупки из одного источника применяется в случае </w:t>
      </w:r>
      <w:r w:rsidRPr="009C305E">
        <w:rPr>
          <w:rFonts w:ascii="Times New Roman" w:hAnsi="Times New Roman" w:cs="Times New Roman"/>
          <w:sz w:val="28"/>
          <w:szCs w:val="28"/>
        </w:rPr>
        <w:t>закупки товаров (работ, услуг) на сумму от 1000 до 2000 базовых величин по одной сделке на дату принятия решения о проведении закупки.</w:t>
      </w:r>
    </w:p>
    <w:p w14:paraId="680B37D2" w14:textId="77777777" w:rsidR="00781A8E" w:rsidRPr="009C305E" w:rsidRDefault="00781A8E" w:rsidP="00033FD7">
      <w:pPr>
        <w:pStyle w:val="a4"/>
        <w:numPr>
          <w:ilvl w:val="0"/>
          <w:numId w:val="43"/>
        </w:numPr>
        <w:tabs>
          <w:tab w:val="left" w:pos="1134"/>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 xml:space="preserve">Процедура закупки из одного источника может применяться, если: </w:t>
      </w:r>
    </w:p>
    <w:p w14:paraId="0EC336E1" w14:textId="369AE0FF" w:rsidR="003B5EEC" w:rsidRPr="002F10F9" w:rsidRDefault="002F205A" w:rsidP="00033FD7">
      <w:pPr>
        <w:pStyle w:val="a4"/>
        <w:numPr>
          <w:ilvl w:val="1"/>
          <w:numId w:val="43"/>
        </w:numPr>
        <w:tabs>
          <w:tab w:val="left" w:pos="1276"/>
        </w:tabs>
        <w:spacing w:after="120" w:line="240" w:lineRule="auto"/>
        <w:ind w:left="0" w:firstLine="709"/>
        <w:jc w:val="both"/>
        <w:rPr>
          <w:rFonts w:ascii="Times New Roman" w:hAnsi="Times New Roman" w:cs="Times New Roman"/>
          <w:bCs/>
          <w:sz w:val="28"/>
          <w:szCs w:val="28"/>
        </w:rPr>
      </w:pPr>
      <w:r w:rsidRPr="002F10F9">
        <w:rPr>
          <w:rFonts w:ascii="Times New Roman" w:hAnsi="Times New Roman" w:cs="Times New Roman"/>
          <w:bCs/>
          <w:sz w:val="28"/>
          <w:szCs w:val="28"/>
        </w:rPr>
        <w:lastRenderedPageBreak/>
        <w:t>осуществляется</w:t>
      </w:r>
      <w:r w:rsidR="003B5EEC" w:rsidRPr="002F10F9">
        <w:rPr>
          <w:rFonts w:ascii="Times New Roman" w:hAnsi="Times New Roman" w:cs="Times New Roman"/>
          <w:bCs/>
          <w:sz w:val="28"/>
          <w:szCs w:val="28"/>
        </w:rPr>
        <w:t xml:space="preserve"> приобретение товаров собственного производства у их производителя</w:t>
      </w:r>
      <w:r w:rsidR="005E64D5" w:rsidRPr="002F10F9">
        <w:rPr>
          <w:rFonts w:ascii="Times New Roman" w:hAnsi="Times New Roman" w:cs="Times New Roman"/>
          <w:bCs/>
          <w:sz w:val="28"/>
          <w:szCs w:val="28"/>
        </w:rPr>
        <w:t>;</w:t>
      </w:r>
    </w:p>
    <w:p w14:paraId="61AEF55B" w14:textId="4B048EF8" w:rsidR="003B5EEC" w:rsidRPr="009C305E" w:rsidRDefault="003B5EEC" w:rsidP="00033FD7">
      <w:pPr>
        <w:pStyle w:val="a4"/>
        <w:numPr>
          <w:ilvl w:val="1"/>
          <w:numId w:val="43"/>
        </w:numPr>
        <w:tabs>
          <w:tab w:val="left" w:pos="1276"/>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14:paraId="0A6A32BF" w14:textId="02ABAC4D" w:rsidR="003B5EEC" w:rsidRPr="009C305E" w:rsidRDefault="002F205A" w:rsidP="00033FD7">
      <w:pPr>
        <w:pStyle w:val="a4"/>
        <w:numPr>
          <w:ilvl w:val="1"/>
          <w:numId w:val="43"/>
        </w:numPr>
        <w:tabs>
          <w:tab w:val="left" w:pos="1276"/>
        </w:tabs>
        <w:spacing w:after="12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после осуществления закупки</w:t>
      </w:r>
      <w:r w:rsidR="003B5EEC" w:rsidRPr="009C305E">
        <w:rPr>
          <w:rFonts w:ascii="Times New Roman" w:hAnsi="Times New Roman" w:cs="Times New Roman"/>
          <w:bCs/>
          <w:sz w:val="28"/>
          <w:szCs w:val="28"/>
        </w:rPr>
        <w:t xml:space="preserve">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14:paraId="000F2049" w14:textId="295002BC" w:rsidR="003B5EEC" w:rsidRPr="009C305E" w:rsidRDefault="003B5EEC" w:rsidP="00033FD7">
      <w:pPr>
        <w:pStyle w:val="a4"/>
        <w:numPr>
          <w:ilvl w:val="1"/>
          <w:numId w:val="43"/>
        </w:numPr>
        <w:tabs>
          <w:tab w:val="left" w:pos="1276"/>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конкурентная процедура закупки, часть (лот) предмета процедуры закупки, часть объема (количества) предмета процедуры закупки либо его части (лота) признана несостоявшейся и повторное ее проведение является нецелесообразным;</w:t>
      </w:r>
    </w:p>
    <w:p w14:paraId="7D85B485" w14:textId="4BAF2128" w:rsidR="003B5EEC" w:rsidRPr="009C305E" w:rsidRDefault="002F205A" w:rsidP="00033FD7">
      <w:pPr>
        <w:pStyle w:val="a4"/>
        <w:numPr>
          <w:ilvl w:val="1"/>
          <w:numId w:val="43"/>
        </w:numPr>
        <w:tabs>
          <w:tab w:val="left" w:pos="1276"/>
        </w:tabs>
        <w:spacing w:after="12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осуществляется</w:t>
      </w:r>
      <w:r w:rsidR="003B5EEC" w:rsidRPr="009C305E">
        <w:rPr>
          <w:rFonts w:ascii="Times New Roman" w:hAnsi="Times New Roman" w:cs="Times New Roman"/>
          <w:bCs/>
          <w:sz w:val="28"/>
          <w:szCs w:val="28"/>
        </w:rPr>
        <w:t xml:space="preserve"> приобретение продуктов растениеводства из стабилизационных фондов (запасов) продовольственных товаров у лиц, осуществляющих хранение стабилизационных фондов (запасов) продовольственных товаров и реализацию данных продуктов.</w:t>
      </w:r>
    </w:p>
    <w:p w14:paraId="3FDE6F57" w14:textId="3A5A59B4" w:rsidR="003B5EEC" w:rsidRPr="009C305E" w:rsidRDefault="003B5EEC" w:rsidP="00033FD7">
      <w:pPr>
        <w:pStyle w:val="a4"/>
        <w:numPr>
          <w:ilvl w:val="0"/>
          <w:numId w:val="43"/>
        </w:numPr>
        <w:tabs>
          <w:tab w:val="left" w:pos="1134"/>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Закупки с применением процедуры закупки из одного источника в случаях</w:t>
      </w:r>
      <w:r w:rsidRPr="0017390E">
        <w:rPr>
          <w:rFonts w:ascii="Times New Roman" w:hAnsi="Times New Roman" w:cs="Times New Roman"/>
          <w:bCs/>
          <w:sz w:val="28"/>
          <w:szCs w:val="28"/>
        </w:rPr>
        <w:t>,</w:t>
      </w:r>
      <w:r w:rsidR="002F10F9" w:rsidRPr="0017390E">
        <w:rPr>
          <w:rFonts w:ascii="Times New Roman" w:hAnsi="Times New Roman" w:cs="Times New Roman"/>
          <w:bCs/>
          <w:sz w:val="28"/>
          <w:szCs w:val="28"/>
        </w:rPr>
        <w:t xml:space="preserve"> указанных в</w:t>
      </w:r>
      <w:r w:rsidRPr="0017390E">
        <w:rPr>
          <w:rFonts w:ascii="Times New Roman" w:hAnsi="Times New Roman" w:cs="Times New Roman"/>
          <w:bCs/>
          <w:sz w:val="28"/>
          <w:szCs w:val="28"/>
        </w:rPr>
        <w:t xml:space="preserve"> </w:t>
      </w:r>
      <w:r w:rsidR="00420844">
        <w:rPr>
          <w:rFonts w:ascii="Times New Roman" w:hAnsi="Times New Roman" w:cs="Times New Roman"/>
          <w:bCs/>
          <w:sz w:val="28"/>
          <w:szCs w:val="28"/>
        </w:rPr>
        <w:t>подпунктах 30.2-30</w:t>
      </w:r>
      <w:r w:rsidR="00661437" w:rsidRPr="0017390E">
        <w:rPr>
          <w:rFonts w:ascii="Times New Roman" w:hAnsi="Times New Roman" w:cs="Times New Roman"/>
          <w:bCs/>
          <w:sz w:val="28"/>
          <w:szCs w:val="28"/>
        </w:rPr>
        <w:t>.4</w:t>
      </w:r>
      <w:r w:rsidRPr="009C305E">
        <w:rPr>
          <w:rFonts w:ascii="Times New Roman" w:hAnsi="Times New Roman" w:cs="Times New Roman"/>
          <w:bCs/>
          <w:sz w:val="28"/>
          <w:szCs w:val="28"/>
        </w:rPr>
        <w:t>,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14:paraId="7AE378AB" w14:textId="610FDC74" w:rsidR="003B5EEC" w:rsidRPr="009C305E" w:rsidRDefault="003B5EEC" w:rsidP="00033FD7">
      <w:pPr>
        <w:pStyle w:val="a4"/>
        <w:numPr>
          <w:ilvl w:val="0"/>
          <w:numId w:val="43"/>
        </w:numPr>
        <w:tabs>
          <w:tab w:val="left" w:pos="1134"/>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 xml:space="preserve">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w:t>
      </w:r>
      <w:r w:rsidR="002F10F9">
        <w:rPr>
          <w:rFonts w:ascii="Times New Roman" w:hAnsi="Times New Roman" w:cs="Times New Roman"/>
          <w:bCs/>
          <w:sz w:val="28"/>
          <w:szCs w:val="28"/>
        </w:rPr>
        <w:t>Заказчиком</w:t>
      </w:r>
      <w:r w:rsidRPr="009C305E">
        <w:rPr>
          <w:rFonts w:ascii="Times New Roman" w:hAnsi="Times New Roman" w:cs="Times New Roman"/>
          <w:bCs/>
          <w:sz w:val="28"/>
          <w:szCs w:val="28"/>
        </w:rPr>
        <w:t xml:space="preserve"> на основании </w:t>
      </w:r>
      <w:r w:rsidR="002F205A">
        <w:rPr>
          <w:rFonts w:ascii="Times New Roman" w:hAnsi="Times New Roman" w:cs="Times New Roman"/>
          <w:bCs/>
          <w:sz w:val="28"/>
          <w:szCs w:val="28"/>
        </w:rPr>
        <w:t>решения Комиссии</w:t>
      </w:r>
      <w:r w:rsidR="00A54A5B" w:rsidRPr="009C305E">
        <w:rPr>
          <w:rFonts w:ascii="Times New Roman" w:hAnsi="Times New Roman" w:cs="Times New Roman"/>
          <w:bCs/>
          <w:sz w:val="28"/>
          <w:szCs w:val="28"/>
        </w:rPr>
        <w:t>, содержащего</w:t>
      </w:r>
      <w:r w:rsidRPr="009C305E">
        <w:rPr>
          <w:rFonts w:ascii="Times New Roman" w:hAnsi="Times New Roman" w:cs="Times New Roman"/>
          <w:bCs/>
          <w:sz w:val="28"/>
          <w:szCs w:val="28"/>
        </w:rPr>
        <w:t xml:space="preserve"> обоснование такой нецелесообразности или невозможности.</w:t>
      </w:r>
    </w:p>
    <w:p w14:paraId="471B6CCF" w14:textId="52FE7208" w:rsidR="00A54A5B" w:rsidRPr="009C305E" w:rsidRDefault="003B5EEC" w:rsidP="00033FD7">
      <w:pPr>
        <w:pStyle w:val="a4"/>
        <w:numPr>
          <w:ilvl w:val="0"/>
          <w:numId w:val="43"/>
        </w:numPr>
        <w:tabs>
          <w:tab w:val="left" w:pos="1134"/>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При изучении конъюнктуры рынка обязательным является направление запросов в адрес отечественных производителей (при их наличии)</w:t>
      </w:r>
      <w:r w:rsidR="002F205A">
        <w:rPr>
          <w:rFonts w:ascii="Times New Roman" w:hAnsi="Times New Roman" w:cs="Times New Roman"/>
          <w:bCs/>
          <w:sz w:val="28"/>
          <w:szCs w:val="28"/>
        </w:rPr>
        <w:t xml:space="preserve">. </w:t>
      </w:r>
      <w:r w:rsidRPr="009C305E">
        <w:rPr>
          <w:rFonts w:ascii="Times New Roman" w:hAnsi="Times New Roman" w:cs="Times New Roman"/>
          <w:bCs/>
          <w:sz w:val="28"/>
          <w:szCs w:val="28"/>
        </w:rPr>
        <w:t>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14:paraId="2E7A32BE" w14:textId="4C1A0166" w:rsidR="005E1518" w:rsidRPr="009C305E" w:rsidRDefault="006366D9" w:rsidP="00033FD7">
      <w:pPr>
        <w:pStyle w:val="a4"/>
        <w:numPr>
          <w:ilvl w:val="0"/>
          <w:numId w:val="43"/>
        </w:numPr>
        <w:tabs>
          <w:tab w:val="left" w:pos="1134"/>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 xml:space="preserve">Процедура закупки из одного источника проводится </w:t>
      </w:r>
      <w:r w:rsidRPr="002F10F9">
        <w:rPr>
          <w:rFonts w:ascii="Times New Roman" w:hAnsi="Times New Roman" w:cs="Times New Roman"/>
          <w:bCs/>
          <w:sz w:val="28"/>
          <w:szCs w:val="28"/>
        </w:rPr>
        <w:t xml:space="preserve">по правилам, установленным </w:t>
      </w:r>
      <w:r w:rsidR="002F10F9" w:rsidRPr="002F10F9">
        <w:rPr>
          <w:rFonts w:ascii="Times New Roman" w:hAnsi="Times New Roman" w:cs="Times New Roman"/>
          <w:bCs/>
          <w:sz w:val="28"/>
          <w:szCs w:val="28"/>
        </w:rPr>
        <w:t>пунктами</w:t>
      </w:r>
      <w:r w:rsidRPr="002F10F9">
        <w:rPr>
          <w:rFonts w:ascii="Times New Roman" w:hAnsi="Times New Roman" w:cs="Times New Roman"/>
          <w:bCs/>
          <w:sz w:val="28"/>
          <w:szCs w:val="28"/>
        </w:rPr>
        <w:t xml:space="preserve"> 1</w:t>
      </w:r>
      <w:r w:rsidR="00420844">
        <w:rPr>
          <w:rFonts w:ascii="Times New Roman" w:hAnsi="Times New Roman" w:cs="Times New Roman"/>
          <w:bCs/>
          <w:sz w:val="28"/>
          <w:szCs w:val="28"/>
        </w:rPr>
        <w:t>6</w:t>
      </w:r>
      <w:r w:rsidRPr="002F10F9">
        <w:rPr>
          <w:rFonts w:ascii="Times New Roman" w:hAnsi="Times New Roman" w:cs="Times New Roman"/>
          <w:bCs/>
          <w:sz w:val="28"/>
          <w:szCs w:val="28"/>
        </w:rPr>
        <w:t>-2</w:t>
      </w:r>
      <w:r w:rsidR="006577EA">
        <w:rPr>
          <w:rFonts w:ascii="Times New Roman" w:hAnsi="Times New Roman" w:cs="Times New Roman"/>
          <w:bCs/>
          <w:sz w:val="28"/>
          <w:szCs w:val="28"/>
        </w:rPr>
        <w:t>6</w:t>
      </w:r>
      <w:r w:rsidRPr="009C305E">
        <w:rPr>
          <w:rFonts w:ascii="Times New Roman" w:hAnsi="Times New Roman" w:cs="Times New Roman"/>
          <w:bCs/>
          <w:sz w:val="28"/>
          <w:szCs w:val="28"/>
        </w:rPr>
        <w:t xml:space="preserve"> </w:t>
      </w:r>
      <w:r w:rsidR="00743450">
        <w:rPr>
          <w:rFonts w:ascii="Times New Roman" w:hAnsi="Times New Roman" w:cs="Times New Roman"/>
          <w:bCs/>
          <w:sz w:val="28"/>
          <w:szCs w:val="28"/>
        </w:rPr>
        <w:t>Порядка</w:t>
      </w:r>
      <w:r w:rsidR="005E1518" w:rsidRPr="009C305E">
        <w:rPr>
          <w:rFonts w:ascii="Times New Roman" w:hAnsi="Times New Roman" w:cs="Times New Roman"/>
          <w:bCs/>
          <w:sz w:val="28"/>
          <w:szCs w:val="28"/>
        </w:rPr>
        <w:t xml:space="preserve">, при этом: </w:t>
      </w:r>
    </w:p>
    <w:p w14:paraId="1A1ECB2A" w14:textId="691541F6" w:rsidR="005E1518" w:rsidRPr="009C305E" w:rsidRDefault="009261D4" w:rsidP="00033FD7">
      <w:pPr>
        <w:pStyle w:val="a4"/>
        <w:numPr>
          <w:ilvl w:val="1"/>
          <w:numId w:val="43"/>
        </w:numPr>
        <w:tabs>
          <w:tab w:val="left" w:pos="1276"/>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lastRenderedPageBreak/>
        <w:t>а</w:t>
      </w:r>
      <w:r w:rsidR="005E1518" w:rsidRPr="009C305E">
        <w:rPr>
          <w:rFonts w:ascii="Times New Roman" w:hAnsi="Times New Roman" w:cs="Times New Roman"/>
          <w:bCs/>
          <w:sz w:val="28"/>
          <w:szCs w:val="28"/>
        </w:rPr>
        <w:t xml:space="preserve">нализ поступивших коммерческих предложений </w:t>
      </w:r>
      <w:r w:rsidR="002F10F9">
        <w:rPr>
          <w:rFonts w:ascii="Times New Roman" w:hAnsi="Times New Roman" w:cs="Times New Roman"/>
          <w:bCs/>
          <w:sz w:val="28"/>
          <w:szCs w:val="28"/>
        </w:rPr>
        <w:t>и выбор</w:t>
      </w:r>
      <w:r w:rsidR="002239B5">
        <w:rPr>
          <w:rFonts w:ascii="Times New Roman" w:hAnsi="Times New Roman" w:cs="Times New Roman"/>
          <w:bCs/>
          <w:sz w:val="28"/>
          <w:szCs w:val="28"/>
        </w:rPr>
        <w:t xml:space="preserve"> наилучшего</w:t>
      </w:r>
      <w:r w:rsidR="002F10F9">
        <w:rPr>
          <w:rFonts w:ascii="Times New Roman" w:hAnsi="Times New Roman" w:cs="Times New Roman"/>
          <w:bCs/>
          <w:sz w:val="28"/>
          <w:szCs w:val="28"/>
        </w:rPr>
        <w:t xml:space="preserve"> поставщика (подрядчика, исполнителя) осуществляется </w:t>
      </w:r>
      <w:r w:rsidR="002239B5">
        <w:rPr>
          <w:rFonts w:ascii="Times New Roman" w:hAnsi="Times New Roman" w:cs="Times New Roman"/>
          <w:bCs/>
          <w:sz w:val="28"/>
          <w:szCs w:val="28"/>
        </w:rPr>
        <w:t>в рамках заседания</w:t>
      </w:r>
      <w:r w:rsidR="002F10F9">
        <w:rPr>
          <w:rFonts w:ascii="Times New Roman" w:hAnsi="Times New Roman" w:cs="Times New Roman"/>
          <w:bCs/>
          <w:sz w:val="28"/>
          <w:szCs w:val="28"/>
        </w:rPr>
        <w:t xml:space="preserve"> Комиссии.</w:t>
      </w:r>
    </w:p>
    <w:p w14:paraId="254BC41D" w14:textId="746F38C9" w:rsidR="00E5708A" w:rsidRPr="009C305E" w:rsidRDefault="005E1518" w:rsidP="00033FD7">
      <w:pPr>
        <w:pStyle w:val="a4"/>
        <w:numPr>
          <w:ilvl w:val="1"/>
          <w:numId w:val="43"/>
        </w:numPr>
        <w:tabs>
          <w:tab w:val="left" w:pos="1276"/>
        </w:tabs>
        <w:spacing w:after="120" w:line="240" w:lineRule="auto"/>
        <w:ind w:left="0" w:firstLine="709"/>
        <w:jc w:val="both"/>
        <w:rPr>
          <w:rFonts w:ascii="Times New Roman" w:hAnsi="Times New Roman" w:cs="Times New Roman"/>
          <w:bCs/>
          <w:sz w:val="28"/>
          <w:szCs w:val="28"/>
        </w:rPr>
      </w:pPr>
      <w:r w:rsidRPr="009C305E">
        <w:rPr>
          <w:rFonts w:ascii="Times New Roman" w:hAnsi="Times New Roman" w:cs="Times New Roman"/>
          <w:bCs/>
          <w:sz w:val="28"/>
          <w:szCs w:val="28"/>
        </w:rPr>
        <w:t>запросы о предоставлении коммерческих предложений направляются не менее чем пяти потенциальным поставщикам (подрядчикам, исполнителям)</w:t>
      </w:r>
      <w:r w:rsidR="002239B5">
        <w:rPr>
          <w:rFonts w:ascii="Times New Roman" w:hAnsi="Times New Roman" w:cs="Times New Roman"/>
          <w:bCs/>
          <w:sz w:val="28"/>
          <w:szCs w:val="28"/>
        </w:rPr>
        <w:t>, при их наличии</w:t>
      </w:r>
      <w:r w:rsidRPr="009C305E">
        <w:rPr>
          <w:rFonts w:ascii="Times New Roman" w:hAnsi="Times New Roman" w:cs="Times New Roman"/>
          <w:bCs/>
          <w:sz w:val="28"/>
          <w:szCs w:val="28"/>
        </w:rPr>
        <w:t>.</w:t>
      </w:r>
    </w:p>
    <w:p w14:paraId="4981C11C" w14:textId="77777777" w:rsidR="00090D4B" w:rsidRDefault="00090D4B" w:rsidP="009C305E">
      <w:pPr>
        <w:tabs>
          <w:tab w:val="left" w:pos="1134"/>
        </w:tabs>
        <w:spacing w:after="120" w:line="240" w:lineRule="auto"/>
        <w:ind w:left="568"/>
        <w:jc w:val="center"/>
        <w:rPr>
          <w:rFonts w:ascii="Times New Roman" w:hAnsi="Times New Roman" w:cs="Times New Roman"/>
          <w:b/>
          <w:bCs/>
          <w:sz w:val="28"/>
          <w:szCs w:val="28"/>
        </w:rPr>
      </w:pPr>
    </w:p>
    <w:p w14:paraId="607E7609" w14:textId="0D02471A" w:rsidR="00E02530" w:rsidRPr="009C305E" w:rsidRDefault="00887981" w:rsidP="009C305E">
      <w:pPr>
        <w:tabs>
          <w:tab w:val="left" w:pos="1134"/>
        </w:tabs>
        <w:spacing w:after="120" w:line="240" w:lineRule="auto"/>
        <w:ind w:left="568"/>
        <w:jc w:val="center"/>
        <w:rPr>
          <w:rFonts w:ascii="Times New Roman" w:hAnsi="Times New Roman" w:cs="Times New Roman"/>
          <w:b/>
          <w:bCs/>
          <w:sz w:val="28"/>
          <w:szCs w:val="28"/>
        </w:rPr>
      </w:pPr>
      <w:r>
        <w:rPr>
          <w:rFonts w:ascii="Times New Roman" w:hAnsi="Times New Roman" w:cs="Times New Roman"/>
          <w:b/>
          <w:bCs/>
          <w:sz w:val="28"/>
          <w:szCs w:val="28"/>
        </w:rPr>
        <w:t>ГЛАВА 5</w:t>
      </w:r>
    </w:p>
    <w:p w14:paraId="6FA1724A" w14:textId="66A92E78" w:rsidR="00E02530" w:rsidRPr="009C305E" w:rsidRDefault="00E02530" w:rsidP="009C305E">
      <w:pPr>
        <w:tabs>
          <w:tab w:val="left" w:pos="1134"/>
        </w:tabs>
        <w:spacing w:after="120" w:line="240" w:lineRule="auto"/>
        <w:ind w:left="568"/>
        <w:jc w:val="center"/>
        <w:rPr>
          <w:rFonts w:ascii="Times New Roman" w:hAnsi="Times New Roman" w:cs="Times New Roman"/>
          <w:b/>
          <w:bCs/>
          <w:sz w:val="28"/>
          <w:szCs w:val="28"/>
        </w:rPr>
      </w:pPr>
      <w:r w:rsidRPr="009C305E">
        <w:rPr>
          <w:rFonts w:ascii="Times New Roman" w:hAnsi="Times New Roman" w:cs="Times New Roman"/>
          <w:b/>
          <w:bCs/>
          <w:sz w:val="28"/>
          <w:szCs w:val="28"/>
        </w:rPr>
        <w:t>КОНКУРЕНТНЫЕ ПРОЦЕДУРЫ ЗАКУПОК</w:t>
      </w:r>
    </w:p>
    <w:p w14:paraId="6E832350" w14:textId="77777777" w:rsidR="00E02530" w:rsidRDefault="00E02530" w:rsidP="009C305E">
      <w:pPr>
        <w:tabs>
          <w:tab w:val="left" w:pos="1134"/>
        </w:tabs>
        <w:spacing w:after="120" w:line="240" w:lineRule="auto"/>
        <w:jc w:val="center"/>
        <w:rPr>
          <w:rFonts w:ascii="Times New Roman" w:hAnsi="Times New Roman" w:cs="Times New Roman"/>
          <w:b/>
          <w:bCs/>
          <w:sz w:val="28"/>
          <w:szCs w:val="28"/>
        </w:rPr>
      </w:pPr>
    </w:p>
    <w:p w14:paraId="64B95B7C" w14:textId="5D8609D0" w:rsidR="00E5708A" w:rsidRPr="009C305E" w:rsidRDefault="00E02530" w:rsidP="009C305E">
      <w:pPr>
        <w:tabs>
          <w:tab w:val="left" w:pos="1134"/>
        </w:tabs>
        <w:spacing w:after="120" w:line="240" w:lineRule="auto"/>
        <w:ind w:left="568"/>
        <w:jc w:val="center"/>
        <w:rPr>
          <w:rFonts w:ascii="Times New Roman" w:hAnsi="Times New Roman" w:cs="Times New Roman"/>
          <w:b/>
          <w:bCs/>
          <w:sz w:val="28"/>
          <w:szCs w:val="28"/>
        </w:rPr>
      </w:pPr>
      <w:r w:rsidRPr="009C305E">
        <w:rPr>
          <w:rFonts w:ascii="Times New Roman" w:hAnsi="Times New Roman" w:cs="Times New Roman"/>
          <w:b/>
          <w:bCs/>
          <w:sz w:val="28"/>
          <w:szCs w:val="28"/>
        </w:rPr>
        <w:t>Раздел 1</w:t>
      </w:r>
    </w:p>
    <w:p w14:paraId="776F9CCF" w14:textId="377E5CCB" w:rsidR="00E5708A" w:rsidRPr="009C305E" w:rsidRDefault="00E02530" w:rsidP="009C305E">
      <w:pPr>
        <w:tabs>
          <w:tab w:val="left" w:pos="1134"/>
        </w:tabs>
        <w:spacing w:after="120" w:line="240" w:lineRule="auto"/>
        <w:ind w:left="568"/>
        <w:jc w:val="center"/>
        <w:rPr>
          <w:rFonts w:ascii="Times New Roman" w:hAnsi="Times New Roman" w:cs="Times New Roman"/>
          <w:b/>
          <w:bCs/>
          <w:sz w:val="28"/>
          <w:szCs w:val="28"/>
        </w:rPr>
      </w:pPr>
      <w:r w:rsidRPr="009C305E">
        <w:rPr>
          <w:rFonts w:ascii="Times New Roman" w:hAnsi="Times New Roman" w:cs="Times New Roman"/>
          <w:b/>
          <w:bCs/>
          <w:sz w:val="28"/>
          <w:szCs w:val="28"/>
        </w:rPr>
        <w:t>Общие пол</w:t>
      </w:r>
      <w:r w:rsidR="004A31B3" w:rsidRPr="009C305E">
        <w:rPr>
          <w:rFonts w:ascii="Times New Roman" w:hAnsi="Times New Roman" w:cs="Times New Roman"/>
          <w:b/>
          <w:bCs/>
          <w:sz w:val="28"/>
          <w:szCs w:val="28"/>
        </w:rPr>
        <w:t>ожения о проведении конкурентных процедур</w:t>
      </w:r>
      <w:r w:rsidRPr="009C305E">
        <w:rPr>
          <w:rFonts w:ascii="Times New Roman" w:hAnsi="Times New Roman" w:cs="Times New Roman"/>
          <w:b/>
          <w:bCs/>
          <w:sz w:val="28"/>
          <w:szCs w:val="28"/>
        </w:rPr>
        <w:t xml:space="preserve"> закупок</w:t>
      </w:r>
    </w:p>
    <w:p w14:paraId="4AAD25A9" w14:textId="77777777" w:rsidR="00955C61" w:rsidRDefault="00955C61" w:rsidP="009C305E">
      <w:pPr>
        <w:tabs>
          <w:tab w:val="left" w:pos="1134"/>
        </w:tabs>
        <w:spacing w:after="120" w:line="240" w:lineRule="auto"/>
        <w:jc w:val="center"/>
        <w:rPr>
          <w:rFonts w:ascii="Times New Roman" w:hAnsi="Times New Roman" w:cs="Times New Roman"/>
          <w:b/>
          <w:bCs/>
          <w:sz w:val="28"/>
          <w:szCs w:val="28"/>
        </w:rPr>
      </w:pPr>
    </w:p>
    <w:p w14:paraId="3E527727" w14:textId="02636510" w:rsidR="00955C61" w:rsidRPr="009C305E" w:rsidRDefault="00955C61" w:rsidP="009C305E">
      <w:pPr>
        <w:tabs>
          <w:tab w:val="left" w:pos="1134"/>
        </w:tabs>
        <w:spacing w:after="120" w:line="240" w:lineRule="auto"/>
        <w:ind w:left="568"/>
        <w:jc w:val="center"/>
        <w:rPr>
          <w:rFonts w:ascii="Times New Roman" w:hAnsi="Times New Roman" w:cs="Times New Roman"/>
          <w:b/>
          <w:bCs/>
          <w:sz w:val="28"/>
          <w:szCs w:val="28"/>
        </w:rPr>
      </w:pPr>
      <w:r w:rsidRPr="009C305E">
        <w:rPr>
          <w:rFonts w:ascii="Times New Roman" w:hAnsi="Times New Roman" w:cs="Times New Roman"/>
          <w:b/>
          <w:bCs/>
          <w:sz w:val="28"/>
          <w:szCs w:val="28"/>
        </w:rPr>
        <w:t>Подраздел 1.1</w:t>
      </w:r>
    </w:p>
    <w:p w14:paraId="6F8A9FF4" w14:textId="6394998B" w:rsidR="00955C61" w:rsidRPr="009C305E" w:rsidRDefault="00955C61" w:rsidP="009C305E">
      <w:pPr>
        <w:tabs>
          <w:tab w:val="left" w:pos="1134"/>
        </w:tabs>
        <w:spacing w:after="120" w:line="240" w:lineRule="auto"/>
        <w:ind w:left="568"/>
        <w:jc w:val="center"/>
        <w:rPr>
          <w:rFonts w:ascii="Times New Roman" w:hAnsi="Times New Roman" w:cs="Times New Roman"/>
          <w:b/>
          <w:bCs/>
          <w:sz w:val="28"/>
          <w:szCs w:val="28"/>
        </w:rPr>
      </w:pPr>
      <w:r w:rsidRPr="009C305E">
        <w:rPr>
          <w:rFonts w:ascii="Times New Roman" w:hAnsi="Times New Roman" w:cs="Times New Roman"/>
          <w:b/>
          <w:bCs/>
          <w:sz w:val="28"/>
          <w:szCs w:val="28"/>
        </w:rPr>
        <w:t>Приглашение к участию в конкурентных процедурах закупок</w:t>
      </w:r>
    </w:p>
    <w:p w14:paraId="148B83D2" w14:textId="77777777" w:rsidR="00E5708A" w:rsidRPr="00E5708A" w:rsidRDefault="00E5708A" w:rsidP="00205E16">
      <w:pPr>
        <w:tabs>
          <w:tab w:val="left" w:pos="1134"/>
        </w:tabs>
        <w:spacing w:after="120" w:line="240" w:lineRule="auto"/>
        <w:ind w:firstLine="709"/>
        <w:jc w:val="center"/>
        <w:rPr>
          <w:rFonts w:ascii="Times New Roman" w:hAnsi="Times New Roman" w:cs="Times New Roman"/>
          <w:bCs/>
          <w:sz w:val="28"/>
          <w:szCs w:val="28"/>
        </w:rPr>
      </w:pPr>
    </w:p>
    <w:p w14:paraId="41D00ECB" w14:textId="3DE2C90A" w:rsidR="00DC2FB6" w:rsidRDefault="004A31B3" w:rsidP="00033FD7">
      <w:pPr>
        <w:pStyle w:val="underpoint"/>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П</w:t>
      </w:r>
      <w:r w:rsidRPr="004A31B3">
        <w:rPr>
          <w:color w:val="212529"/>
          <w:sz w:val="28"/>
          <w:szCs w:val="28"/>
        </w:rPr>
        <w:t>риглашение к участию в любом виде конкурентных процедур закупок</w:t>
      </w:r>
      <w:r w:rsidR="006D3904">
        <w:rPr>
          <w:color w:val="212529"/>
          <w:sz w:val="28"/>
          <w:szCs w:val="28"/>
        </w:rPr>
        <w:t xml:space="preserve"> подписывается членами комиссии,</w:t>
      </w:r>
      <w:r w:rsidRPr="004A31B3">
        <w:rPr>
          <w:color w:val="212529"/>
          <w:sz w:val="28"/>
          <w:szCs w:val="28"/>
        </w:rPr>
        <w:t xml:space="preserve"> размещается в открытом доступе в информационной системе «Тендеры» и должно содержать:</w:t>
      </w:r>
    </w:p>
    <w:p w14:paraId="7F561705"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наименование вида процедуры закупки;</w:t>
      </w:r>
    </w:p>
    <w:p w14:paraId="0524E847" w14:textId="43BB5A60"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 xml:space="preserve">наименование и место нахождения </w:t>
      </w:r>
      <w:r w:rsidR="009720FB">
        <w:rPr>
          <w:color w:val="212529"/>
          <w:sz w:val="28"/>
          <w:szCs w:val="28"/>
        </w:rPr>
        <w:t>Заказчика</w:t>
      </w:r>
      <w:r w:rsidRPr="00DC2FB6">
        <w:rPr>
          <w:color w:val="212529"/>
          <w:sz w:val="28"/>
          <w:szCs w:val="28"/>
        </w:rPr>
        <w:t>;</w:t>
      </w:r>
    </w:p>
    <w:p w14:paraId="4C41D005"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 При этом предмет закупки может распределяться по частям (лотам) в целях подачи предложений участниками на любую из таких частей (лотов);</w:t>
      </w:r>
    </w:p>
    <w:p w14:paraId="21324EF4"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ориентировочную стоимость предмета закупки;</w:t>
      </w:r>
    </w:p>
    <w:p w14:paraId="622032A5"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указание начальной цены электронного аукциона, если она определяется на основании ориентировочной стоимости предмета закупки, или указание на то, что начальная цена электронного аукциона определяется по наименьшей цене из предложений участников, допущенных к торгам;</w:t>
      </w:r>
    </w:p>
    <w:p w14:paraId="7625B110"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источник финансирования закупки;</w:t>
      </w:r>
    </w:p>
    <w:p w14:paraId="750C3B38"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способ получения документации о закупке;</w:t>
      </w:r>
    </w:p>
    <w:p w14:paraId="058D002E"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срок для подготовки и подачи предложений, место их подачи;</w:t>
      </w:r>
    </w:p>
    <w:p w14:paraId="330B20BB" w14:textId="77777777" w:rsidR="00DC2FB6" w:rsidRDefault="004A31B3"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требования к составу участников процедуры закупки;</w:t>
      </w:r>
    </w:p>
    <w:p w14:paraId="4AEF52AC" w14:textId="77777777" w:rsidR="00DC2FB6" w:rsidRDefault="00BC51A0"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иные сведения, при необходимости.</w:t>
      </w:r>
    </w:p>
    <w:p w14:paraId="71315691" w14:textId="44FA7E4E" w:rsidR="00DC2FB6" w:rsidRPr="00BD6209" w:rsidRDefault="00036B49" w:rsidP="00033FD7">
      <w:pPr>
        <w:pStyle w:val="underpoint"/>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DC2FB6">
        <w:rPr>
          <w:color w:val="212529"/>
          <w:sz w:val="28"/>
          <w:szCs w:val="28"/>
        </w:rPr>
        <w:t>Дополнительно рассылаются</w:t>
      </w:r>
      <w:r w:rsidR="004A31B3" w:rsidRPr="00DC2FB6">
        <w:rPr>
          <w:color w:val="212529"/>
          <w:sz w:val="28"/>
          <w:szCs w:val="28"/>
        </w:rPr>
        <w:t xml:space="preserve">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w:t>
      </w:r>
      <w:r w:rsidR="004A31B3" w:rsidRPr="00DC2FB6">
        <w:rPr>
          <w:color w:val="212529"/>
          <w:sz w:val="28"/>
          <w:szCs w:val="28"/>
        </w:rPr>
        <w:lastRenderedPageBreak/>
        <w:t>их наличии)</w:t>
      </w:r>
      <w:r w:rsidR="00A86E65">
        <w:rPr>
          <w:color w:val="212529"/>
          <w:sz w:val="28"/>
          <w:szCs w:val="28"/>
        </w:rPr>
        <w:t>.</w:t>
      </w:r>
      <w:r w:rsidR="004A31B3" w:rsidRPr="00DC2FB6">
        <w:rPr>
          <w:color w:val="212529"/>
          <w:sz w:val="28"/>
          <w:szCs w:val="28"/>
        </w:rPr>
        <w:t xml:space="preserve"> </w:t>
      </w:r>
      <w:r w:rsidR="00A86E65">
        <w:rPr>
          <w:color w:val="212529"/>
          <w:sz w:val="28"/>
          <w:szCs w:val="28"/>
        </w:rPr>
        <w:t>Такие приглашения также могут направляться</w:t>
      </w:r>
      <w:r w:rsidR="004A31B3" w:rsidRPr="00DC2FB6">
        <w:rPr>
          <w:color w:val="212529"/>
          <w:sz w:val="28"/>
          <w:szCs w:val="28"/>
        </w:rPr>
        <w:t xml:space="preserve"> любым иным известным</w:t>
      </w:r>
      <w:r w:rsidR="00A86E65">
        <w:rPr>
          <w:color w:val="212529"/>
          <w:sz w:val="28"/>
          <w:szCs w:val="28"/>
        </w:rPr>
        <w:t xml:space="preserve"> </w:t>
      </w:r>
      <w:r w:rsidR="004A31B3" w:rsidRPr="00DC2FB6">
        <w:rPr>
          <w:color w:val="212529"/>
          <w:sz w:val="28"/>
          <w:szCs w:val="28"/>
        </w:rPr>
        <w:t>потенциальным поставщикам (подрядчикам, исполнителям) и (или) разме</w:t>
      </w:r>
      <w:r w:rsidR="00A86E65">
        <w:rPr>
          <w:color w:val="212529"/>
          <w:sz w:val="28"/>
          <w:szCs w:val="28"/>
        </w:rPr>
        <w:t>щаться</w:t>
      </w:r>
      <w:r w:rsidR="004A31B3" w:rsidRPr="00DC2FB6">
        <w:rPr>
          <w:color w:val="212529"/>
          <w:sz w:val="28"/>
          <w:szCs w:val="28"/>
        </w:rPr>
        <w:t xml:space="preserve"> в любых средствах массовой информации</w:t>
      </w:r>
      <w:r w:rsidR="00BD6209">
        <w:rPr>
          <w:color w:val="212529"/>
          <w:sz w:val="28"/>
          <w:szCs w:val="28"/>
        </w:rPr>
        <w:t>.</w:t>
      </w:r>
    </w:p>
    <w:p w14:paraId="0CD2EACC" w14:textId="77777777" w:rsidR="00DC2FB6" w:rsidRDefault="00DC2FB6" w:rsidP="009C305E">
      <w:pPr>
        <w:pStyle w:val="underpoint"/>
        <w:shd w:val="clear" w:color="auto" w:fill="FFFFFF"/>
        <w:tabs>
          <w:tab w:val="left" w:pos="1134"/>
        </w:tabs>
        <w:spacing w:before="0" w:beforeAutospacing="0" w:after="0" w:afterAutospacing="0"/>
        <w:jc w:val="both"/>
        <w:rPr>
          <w:color w:val="212529"/>
          <w:sz w:val="28"/>
          <w:szCs w:val="28"/>
        </w:rPr>
      </w:pPr>
    </w:p>
    <w:p w14:paraId="03A4CA00" w14:textId="77777777" w:rsidR="00DC2FB6" w:rsidRPr="00DC2FB6" w:rsidRDefault="00794D35" w:rsidP="009C305E">
      <w:pPr>
        <w:pStyle w:val="underpoint"/>
        <w:shd w:val="clear" w:color="auto" w:fill="FFFFFF"/>
        <w:tabs>
          <w:tab w:val="left" w:pos="1134"/>
        </w:tabs>
        <w:spacing w:before="0" w:beforeAutospacing="0" w:after="0" w:afterAutospacing="0"/>
        <w:ind w:left="568"/>
        <w:jc w:val="center"/>
        <w:rPr>
          <w:color w:val="212529"/>
          <w:sz w:val="28"/>
          <w:szCs w:val="28"/>
        </w:rPr>
      </w:pPr>
      <w:r w:rsidRPr="00DC2FB6">
        <w:rPr>
          <w:b/>
          <w:color w:val="212529"/>
          <w:sz w:val="28"/>
          <w:szCs w:val="28"/>
        </w:rPr>
        <w:t>Раздел 1.2</w:t>
      </w:r>
    </w:p>
    <w:p w14:paraId="56DB9EF4" w14:textId="20151B35" w:rsidR="009C305E" w:rsidRDefault="00794D35" w:rsidP="009C305E">
      <w:pPr>
        <w:pStyle w:val="underpoint"/>
        <w:shd w:val="clear" w:color="auto" w:fill="FFFFFF"/>
        <w:tabs>
          <w:tab w:val="left" w:pos="1134"/>
        </w:tabs>
        <w:spacing w:before="0" w:beforeAutospacing="0" w:after="0" w:afterAutospacing="0"/>
        <w:ind w:left="568"/>
        <w:jc w:val="center"/>
        <w:rPr>
          <w:b/>
          <w:color w:val="212529"/>
          <w:sz w:val="28"/>
          <w:szCs w:val="28"/>
        </w:rPr>
      </w:pPr>
      <w:r w:rsidRPr="00DC2FB6">
        <w:rPr>
          <w:b/>
          <w:color w:val="212529"/>
          <w:sz w:val="28"/>
          <w:szCs w:val="28"/>
        </w:rPr>
        <w:t>Участники конкурентных процедур закупок</w:t>
      </w:r>
    </w:p>
    <w:p w14:paraId="64C190F3" w14:textId="77777777" w:rsidR="00BD6209" w:rsidRPr="009C305E" w:rsidRDefault="00BD6209" w:rsidP="009C305E">
      <w:pPr>
        <w:pStyle w:val="underpoint"/>
        <w:shd w:val="clear" w:color="auto" w:fill="FFFFFF"/>
        <w:tabs>
          <w:tab w:val="left" w:pos="1134"/>
        </w:tabs>
        <w:spacing w:before="0" w:beforeAutospacing="0" w:after="0" w:afterAutospacing="0"/>
        <w:ind w:left="568"/>
        <w:jc w:val="center"/>
        <w:rPr>
          <w:b/>
          <w:color w:val="212529"/>
          <w:sz w:val="28"/>
          <w:szCs w:val="28"/>
        </w:rPr>
      </w:pPr>
    </w:p>
    <w:p w14:paraId="7738C173" w14:textId="690FD5FF" w:rsidR="00DC2FB6" w:rsidRDefault="00036B49" w:rsidP="00033FD7">
      <w:pPr>
        <w:pStyle w:val="underpoint"/>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DC2FB6">
        <w:rPr>
          <w:color w:val="212529"/>
          <w:sz w:val="28"/>
          <w:szCs w:val="28"/>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w:t>
      </w:r>
      <w:r w:rsidR="009720FB">
        <w:rPr>
          <w:color w:val="212529"/>
          <w:sz w:val="28"/>
          <w:szCs w:val="28"/>
        </w:rPr>
        <w:t>Порядком</w:t>
      </w:r>
      <w:r w:rsidRPr="00DC2FB6">
        <w:rPr>
          <w:color w:val="212529"/>
          <w:sz w:val="28"/>
          <w:szCs w:val="28"/>
        </w:rPr>
        <w:t>,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w:t>
      </w:r>
      <w:r w:rsidR="00420844">
        <w:rPr>
          <w:color w:val="212529"/>
          <w:sz w:val="28"/>
          <w:szCs w:val="28"/>
        </w:rPr>
        <w:t xml:space="preserve"> </w:t>
      </w:r>
      <w:r w:rsidR="00420844" w:rsidRPr="0017390E">
        <w:rPr>
          <w:color w:val="212529"/>
          <w:sz w:val="28"/>
          <w:szCs w:val="28"/>
        </w:rPr>
        <w:t>«</w:t>
      </w:r>
      <w:r w:rsidR="00420844" w:rsidRPr="0017390E">
        <w:rPr>
          <w:bCs/>
          <w:color w:val="212529"/>
          <w:sz w:val="28"/>
          <w:szCs w:val="28"/>
          <w:shd w:val="clear" w:color="auto" w:fill="FFFFFF"/>
        </w:rPr>
        <w:t>О совершенствовании отношений в области закупок товаров (работ, услуг) за счет собственных средств»</w:t>
      </w:r>
      <w:r w:rsidRPr="00DC2FB6">
        <w:rPr>
          <w:color w:val="212529"/>
          <w:sz w:val="28"/>
          <w:szCs w:val="28"/>
        </w:rPr>
        <w:t xml:space="preserve">, а также в случаях, установленных </w:t>
      </w:r>
      <w:r w:rsidR="00DD2046" w:rsidRPr="00DC2FB6">
        <w:rPr>
          <w:color w:val="212529"/>
          <w:sz w:val="28"/>
          <w:szCs w:val="28"/>
        </w:rPr>
        <w:t xml:space="preserve">в </w:t>
      </w:r>
      <w:r w:rsidR="009720FB">
        <w:rPr>
          <w:color w:val="212529"/>
          <w:sz w:val="28"/>
          <w:szCs w:val="28"/>
        </w:rPr>
        <w:t>пункте</w:t>
      </w:r>
      <w:r w:rsidR="00DD2046" w:rsidRPr="00DC2FB6">
        <w:rPr>
          <w:color w:val="212529"/>
          <w:sz w:val="28"/>
          <w:szCs w:val="28"/>
        </w:rPr>
        <w:t xml:space="preserve"> </w:t>
      </w:r>
      <w:r w:rsidR="00420844">
        <w:rPr>
          <w:color w:val="212529"/>
          <w:sz w:val="28"/>
          <w:szCs w:val="28"/>
        </w:rPr>
        <w:t>40</w:t>
      </w:r>
      <w:r w:rsidRPr="00DC2FB6">
        <w:rPr>
          <w:color w:val="212529"/>
          <w:sz w:val="28"/>
          <w:szCs w:val="28"/>
        </w:rPr>
        <w:t>, в целях соблюдения приоритетности закупок у производителей или их сбытовых организаций (официальных торговых представителей).</w:t>
      </w:r>
    </w:p>
    <w:p w14:paraId="1D021460" w14:textId="77777777" w:rsidR="00DC2FB6" w:rsidRDefault="00CD4C71" w:rsidP="00033FD7">
      <w:pPr>
        <w:pStyle w:val="underpoint"/>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DC2FB6">
        <w:rPr>
          <w:color w:val="212529"/>
          <w:sz w:val="28"/>
          <w:szCs w:val="28"/>
        </w:rPr>
        <w:t>К участникам конкурентных процедур з</w:t>
      </w:r>
      <w:r w:rsidR="00A97626" w:rsidRPr="00DC2FB6">
        <w:rPr>
          <w:color w:val="212529"/>
          <w:sz w:val="28"/>
          <w:szCs w:val="28"/>
        </w:rPr>
        <w:t>акупок предъявляются такие требования как:</w:t>
      </w:r>
    </w:p>
    <w:p w14:paraId="5C0049FF" w14:textId="77777777"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7C152F1A" w14:textId="77777777"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юридическое лицо или индивидуальный предприниматель не должны быть включены в реестр коммерческих организаций и индивидуальных предпринимателей с повышенным риском совершения правонарушений в экономической сфере;</w:t>
      </w:r>
    </w:p>
    <w:p w14:paraId="27078DA5" w14:textId="566E9F48"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 xml:space="preserve">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w:t>
      </w:r>
      <w:r w:rsidR="009720FB">
        <w:rPr>
          <w:color w:val="212529"/>
          <w:sz w:val="28"/>
          <w:szCs w:val="28"/>
        </w:rPr>
        <w:t>З</w:t>
      </w:r>
      <w:r w:rsidRPr="00DC2FB6">
        <w:rPr>
          <w:color w:val="212529"/>
          <w:sz w:val="28"/>
          <w:szCs w:val="28"/>
        </w:rPr>
        <w:t xml:space="preserve">аказчику услуги по организации и проведению процедуры, в том числе консультированию, а также формированию требований к предмету закупки и (или) подготовке заключения по рассмотрению, </w:t>
      </w:r>
      <w:r w:rsidR="00755ACE" w:rsidRPr="00DC2FB6">
        <w:rPr>
          <w:color w:val="212529"/>
          <w:sz w:val="28"/>
          <w:szCs w:val="28"/>
        </w:rPr>
        <w:t>оценке и сравнению предложений.</w:t>
      </w:r>
    </w:p>
    <w:p w14:paraId="2979888C" w14:textId="5735A48D"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 xml:space="preserve">юридическое лицо или индивидуальный предприниматель не должны являться </w:t>
      </w:r>
      <w:r w:rsidR="009720FB">
        <w:rPr>
          <w:color w:val="212529"/>
          <w:sz w:val="28"/>
          <w:szCs w:val="28"/>
        </w:rPr>
        <w:t>З</w:t>
      </w:r>
      <w:r w:rsidRPr="00DC2FB6">
        <w:rPr>
          <w:color w:val="212529"/>
          <w:sz w:val="28"/>
          <w:szCs w:val="28"/>
        </w:rPr>
        <w:t>аказчиком проводимой процедуры закупки;</w:t>
      </w:r>
    </w:p>
    <w:p w14:paraId="4F4635B1" w14:textId="53BD191A"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 xml:space="preserve">физическое лицо не должно являться работником </w:t>
      </w:r>
      <w:r w:rsidR="009720FB">
        <w:rPr>
          <w:color w:val="212529"/>
          <w:sz w:val="28"/>
          <w:szCs w:val="28"/>
        </w:rPr>
        <w:t>З</w:t>
      </w:r>
      <w:r w:rsidRPr="00DC2FB6">
        <w:rPr>
          <w:color w:val="212529"/>
          <w:sz w:val="28"/>
          <w:szCs w:val="28"/>
        </w:rPr>
        <w:t>аказчика, за исключением проведения процедуры закупки из одного источника у физических лиц, не являющихся индивидуальными предпринимателями;</w:t>
      </w:r>
    </w:p>
    <w:p w14:paraId="5596A5AC" w14:textId="77777777"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lastRenderedPageBreak/>
        <w:t>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14:paraId="7D981638" w14:textId="77777777"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в отношении юридического лица и индивидуального предпринимателя не должно быть возбуждено производство по делу о банкротстве;</w:t>
      </w:r>
    </w:p>
    <w:p w14:paraId="061542DC" w14:textId="6F43BCE1"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 xml:space="preserve">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w:t>
      </w:r>
      <w:r w:rsidR="009720FB">
        <w:rPr>
          <w:color w:val="212529"/>
          <w:sz w:val="28"/>
          <w:szCs w:val="28"/>
        </w:rPr>
        <w:t>З</w:t>
      </w:r>
      <w:r w:rsidRPr="00DC2FB6">
        <w:rPr>
          <w:color w:val="212529"/>
          <w:sz w:val="28"/>
          <w:szCs w:val="28"/>
        </w:rPr>
        <w:t>аказчик приобретает исключительные права на такие результаты, за исключением случаев заключения договора на создание объектов интеллектуальной собственности;</w:t>
      </w:r>
    </w:p>
    <w:p w14:paraId="79D21060" w14:textId="77777777" w:rsidR="00DC2FB6" w:rsidRDefault="00A97626" w:rsidP="00033FD7">
      <w:pPr>
        <w:pStyle w:val="underpoint"/>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DC2FB6">
        <w:rPr>
          <w:color w:val="212529"/>
          <w:sz w:val="28"/>
          <w:szCs w:val="28"/>
        </w:rPr>
        <w:t>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использованием товарных знаков и (или) знаков обслуживания.</w:t>
      </w:r>
      <w:r w:rsidR="00CD4C71" w:rsidRPr="00DC2FB6">
        <w:rPr>
          <w:color w:val="212529"/>
          <w:sz w:val="28"/>
          <w:szCs w:val="28"/>
        </w:rPr>
        <w:t xml:space="preserve"> </w:t>
      </w:r>
    </w:p>
    <w:p w14:paraId="309A3EFC" w14:textId="0ACB3B66" w:rsidR="00CD4C71" w:rsidRPr="00DC2FB6" w:rsidRDefault="00CD4C71" w:rsidP="00033FD7">
      <w:pPr>
        <w:pStyle w:val="underpoint"/>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DC2FB6">
        <w:rPr>
          <w:color w:val="212529"/>
          <w:sz w:val="28"/>
          <w:szCs w:val="28"/>
        </w:rPr>
        <w:t>При этом, в зависимости от особенностей предмета закупки, к участникам могут предъявляться и иные требования, отражаемые в документации о закупке.</w:t>
      </w:r>
    </w:p>
    <w:p w14:paraId="07CF2652" w14:textId="049884C6" w:rsidR="00036B49" w:rsidRDefault="00036B49"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036B49">
        <w:rPr>
          <w:color w:val="212529"/>
          <w:sz w:val="28"/>
          <w:szCs w:val="28"/>
        </w:rP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14:paraId="199A4D5F" w14:textId="5AE03B1E" w:rsidR="00EC423B" w:rsidRDefault="00472C6F"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К</w:t>
      </w:r>
      <w:r w:rsidR="00EC423B" w:rsidRPr="00EC423B">
        <w:rPr>
          <w:color w:val="212529"/>
          <w:sz w:val="28"/>
          <w:szCs w:val="28"/>
        </w:rPr>
        <w:t xml:space="preserve"> участию в процедуре закупки товаров, указанных в приложении 3 к постановлению Совета Министров Республики Беларусь от 15 марта 2012 г. № 229</w:t>
      </w:r>
      <w:r w:rsidR="00911A76">
        <w:rPr>
          <w:color w:val="212529"/>
          <w:sz w:val="28"/>
          <w:szCs w:val="28"/>
        </w:rPr>
        <w:t xml:space="preserve"> </w:t>
      </w:r>
      <w:r w:rsidR="00911A76" w:rsidRPr="0017390E">
        <w:rPr>
          <w:color w:val="212529"/>
          <w:sz w:val="28"/>
          <w:szCs w:val="28"/>
        </w:rPr>
        <w:t>«</w:t>
      </w:r>
      <w:r w:rsidR="00911A76" w:rsidRPr="0017390E">
        <w:rPr>
          <w:bCs/>
          <w:color w:val="212529"/>
          <w:sz w:val="28"/>
          <w:szCs w:val="28"/>
          <w:shd w:val="clear" w:color="auto" w:fill="FFFFFF"/>
        </w:rPr>
        <w:t>О совершенствовании отношений в области закупок товаров (работ, услуг) за счет собственных средств»</w:t>
      </w:r>
      <w:r w:rsidR="00EC423B" w:rsidRPr="0017390E">
        <w:rPr>
          <w:color w:val="212529"/>
          <w:sz w:val="28"/>
          <w:szCs w:val="28"/>
        </w:rPr>
        <w:t>,</w:t>
      </w:r>
      <w:r w:rsidR="00EC423B" w:rsidRPr="00EC423B">
        <w:rPr>
          <w:color w:val="212529"/>
          <w:sz w:val="28"/>
          <w:szCs w:val="28"/>
        </w:rPr>
        <w:t xml:space="preserve">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p w14:paraId="4D5269D7" w14:textId="64CA2915" w:rsidR="00472C6F" w:rsidRPr="00472C6F" w:rsidRDefault="00472C6F" w:rsidP="00033FD7">
      <w:pPr>
        <w:pStyle w:val="newncpi"/>
        <w:numPr>
          <w:ilvl w:val="0"/>
          <w:numId w:val="43"/>
        </w:numPr>
        <w:shd w:val="clear" w:color="auto" w:fill="FFFFFF"/>
        <w:tabs>
          <w:tab w:val="left" w:pos="1134"/>
        </w:tabs>
        <w:spacing w:after="0"/>
        <w:ind w:left="0" w:firstLine="709"/>
        <w:jc w:val="both"/>
        <w:rPr>
          <w:color w:val="212529"/>
          <w:sz w:val="28"/>
          <w:szCs w:val="28"/>
        </w:rPr>
      </w:pPr>
      <w:r>
        <w:rPr>
          <w:color w:val="212529"/>
          <w:sz w:val="28"/>
          <w:szCs w:val="28"/>
        </w:rPr>
        <w:t>Т</w:t>
      </w:r>
      <w:r w:rsidRPr="00472C6F">
        <w:rPr>
          <w:color w:val="212529"/>
          <w:sz w:val="28"/>
          <w:szCs w:val="28"/>
        </w:rPr>
        <w:t>овары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w:t>
      </w:r>
      <w:r>
        <w:rPr>
          <w:color w:val="212529"/>
          <w:sz w:val="28"/>
          <w:szCs w:val="28"/>
        </w:rPr>
        <w:t>русь), указанные в приложении 3</w:t>
      </w:r>
      <w:r>
        <w:rPr>
          <w:color w:val="212529"/>
          <w:sz w:val="28"/>
          <w:szCs w:val="28"/>
          <w:vertAlign w:val="superscript"/>
        </w:rPr>
        <w:t>1</w:t>
      </w:r>
      <w:r w:rsidRPr="00472C6F">
        <w:rPr>
          <w:color w:val="212529"/>
          <w:sz w:val="28"/>
          <w:szCs w:val="28"/>
        </w:rPr>
        <w:t xml:space="preserve"> к постановлению Совета Министров Республики </w:t>
      </w:r>
      <w:r w:rsidRPr="00472C6F">
        <w:rPr>
          <w:color w:val="212529"/>
          <w:sz w:val="28"/>
          <w:szCs w:val="28"/>
        </w:rPr>
        <w:lastRenderedPageBreak/>
        <w:t>Беларусь от 15 марта 2012 г. № 229</w:t>
      </w:r>
      <w:r w:rsidR="00911A76">
        <w:rPr>
          <w:color w:val="212529"/>
          <w:sz w:val="28"/>
          <w:szCs w:val="28"/>
        </w:rPr>
        <w:t xml:space="preserve"> </w:t>
      </w:r>
      <w:r w:rsidR="00911A76" w:rsidRPr="0017390E">
        <w:rPr>
          <w:color w:val="212529"/>
          <w:sz w:val="28"/>
          <w:szCs w:val="28"/>
        </w:rPr>
        <w:t>«</w:t>
      </w:r>
      <w:r w:rsidR="00911A76" w:rsidRPr="0017390E">
        <w:rPr>
          <w:bCs/>
          <w:color w:val="212529"/>
          <w:sz w:val="28"/>
          <w:szCs w:val="28"/>
          <w:shd w:val="clear" w:color="auto" w:fill="FFFFFF"/>
        </w:rPr>
        <w:t>О совершенствовании отношений в области закупок товаров (работ, услуг) за счет собственных средств»</w:t>
      </w:r>
      <w:r w:rsidRPr="00472C6F">
        <w:rPr>
          <w:color w:val="212529"/>
          <w:sz w:val="28"/>
          <w:szCs w:val="28"/>
        </w:rPr>
        <w:t>, и поставщики, предлагающие такие товары, допускаются к участию в процедурах закупок (за исключением процедуры закупки из одного источника)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14:paraId="0D6CC951" w14:textId="2C975F57" w:rsidR="00472C6F" w:rsidRDefault="00472C6F"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472C6F">
        <w:rPr>
          <w:color w:val="212529"/>
          <w:sz w:val="28"/>
          <w:szCs w:val="28"/>
        </w:rPr>
        <w:t xml:space="preserve">Условие допуска товаров иностранного происхождения, предусмотренное в </w:t>
      </w:r>
      <w:r w:rsidR="00765222">
        <w:rPr>
          <w:color w:val="212529"/>
          <w:sz w:val="28"/>
          <w:szCs w:val="28"/>
        </w:rPr>
        <w:t>пункте 42</w:t>
      </w:r>
      <w:r w:rsidRPr="00472C6F">
        <w:rPr>
          <w:color w:val="212529"/>
          <w:sz w:val="28"/>
          <w:szCs w:val="28"/>
        </w:rPr>
        <w:t xml:space="preserve">,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w:t>
      </w:r>
      <w:r w:rsidR="001713CF">
        <w:rPr>
          <w:color w:val="212529"/>
          <w:sz w:val="28"/>
          <w:szCs w:val="28"/>
        </w:rPr>
        <w:t>инициатором закупки</w:t>
      </w:r>
      <w:r w:rsidRPr="00472C6F">
        <w:rPr>
          <w:color w:val="212529"/>
          <w:sz w:val="28"/>
          <w:szCs w:val="28"/>
        </w:rPr>
        <w:t>.</w:t>
      </w:r>
    </w:p>
    <w:p w14:paraId="033EB33E" w14:textId="70989D85" w:rsidR="00AA2390" w:rsidRPr="00AA2390" w:rsidRDefault="00AA2390"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EC423B">
        <w:rPr>
          <w:color w:val="212529"/>
          <w:sz w:val="28"/>
          <w:szCs w:val="28"/>
        </w:rPr>
        <w:t>В случае закупки товаров, названных в приложении 3 к постановлению Совета Министров Республики Беларусь от 15 марта 2012 г. № 229</w:t>
      </w:r>
      <w:r w:rsidR="00911A76">
        <w:rPr>
          <w:color w:val="212529"/>
          <w:sz w:val="28"/>
          <w:szCs w:val="28"/>
        </w:rPr>
        <w:t xml:space="preserve"> </w:t>
      </w:r>
      <w:r w:rsidR="00911A76" w:rsidRPr="0017390E">
        <w:rPr>
          <w:color w:val="212529"/>
          <w:sz w:val="28"/>
          <w:szCs w:val="28"/>
        </w:rPr>
        <w:t>«</w:t>
      </w:r>
      <w:r w:rsidR="00911A76" w:rsidRPr="0017390E">
        <w:rPr>
          <w:bCs/>
          <w:color w:val="212529"/>
          <w:sz w:val="28"/>
          <w:szCs w:val="28"/>
          <w:shd w:val="clear" w:color="auto" w:fill="FFFFFF"/>
        </w:rPr>
        <w:t>О совершенствовании отношений в области закупок товаров (работ, услуг) за счет собственных средств»</w:t>
      </w:r>
      <w:r w:rsidRPr="00EC423B">
        <w:rPr>
          <w:color w:val="212529"/>
          <w:sz w:val="28"/>
          <w:szCs w:val="28"/>
        </w:rPr>
        <w:t xml:space="preserve">, стоимостью свыше 2000 базовых величин, происходящих не из государств, указанных в </w:t>
      </w:r>
      <w:r>
        <w:rPr>
          <w:color w:val="212529"/>
          <w:sz w:val="28"/>
          <w:szCs w:val="28"/>
        </w:rPr>
        <w:t>п</w:t>
      </w:r>
      <w:r w:rsidR="00E96D1A">
        <w:rPr>
          <w:color w:val="212529"/>
          <w:sz w:val="28"/>
          <w:szCs w:val="28"/>
        </w:rPr>
        <w:t>ункте</w:t>
      </w:r>
      <w:r>
        <w:rPr>
          <w:color w:val="212529"/>
          <w:sz w:val="28"/>
          <w:szCs w:val="28"/>
        </w:rPr>
        <w:t xml:space="preserve"> </w:t>
      </w:r>
      <w:r w:rsidR="00765222">
        <w:rPr>
          <w:color w:val="212529"/>
          <w:sz w:val="28"/>
          <w:szCs w:val="28"/>
        </w:rPr>
        <w:t>41</w:t>
      </w:r>
      <w:r w:rsidRPr="00EC423B">
        <w:rPr>
          <w:color w:val="212529"/>
          <w:sz w:val="28"/>
          <w:szCs w:val="28"/>
        </w:rPr>
        <w:t xml:space="preserve">, поставщики, предлагающие такие товары, в том числе с учетом положений </w:t>
      </w:r>
      <w:r>
        <w:rPr>
          <w:color w:val="212529"/>
          <w:sz w:val="28"/>
          <w:szCs w:val="28"/>
        </w:rPr>
        <w:t>п</w:t>
      </w:r>
      <w:r w:rsidR="00E96D1A">
        <w:rPr>
          <w:color w:val="212529"/>
          <w:sz w:val="28"/>
          <w:szCs w:val="28"/>
        </w:rPr>
        <w:t>ункт</w:t>
      </w:r>
      <w:r w:rsidR="00765222">
        <w:rPr>
          <w:color w:val="212529"/>
          <w:sz w:val="28"/>
          <w:szCs w:val="28"/>
        </w:rPr>
        <w:t>ов 42, 43</w:t>
      </w:r>
      <w:r w:rsidRPr="00EC423B">
        <w:rPr>
          <w:color w:val="212529"/>
          <w:sz w:val="28"/>
          <w:szCs w:val="28"/>
        </w:rPr>
        <w:t>, допускаются к участию в процедурах закупки после согласования такого участия с комиссией по рассмотрению закупок товаров (работ, услуг) за счет собственных средств, образованной облисполкомом;</w:t>
      </w:r>
    </w:p>
    <w:p w14:paraId="10295D66" w14:textId="6C3CD5BA" w:rsidR="00E96D1A" w:rsidRPr="00911A76" w:rsidRDefault="00472C6F"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472C6F">
        <w:rPr>
          <w:color w:val="212529"/>
          <w:sz w:val="28"/>
          <w:szCs w:val="28"/>
        </w:rPr>
        <w:t xml:space="preserve">Страна происхождения товара подтверждается участником процедуры закупки путем предоставления в предложении одного из документов, указанных в части второй подпункта 2.16 </w:t>
      </w:r>
      <w:r w:rsidR="00E96D1A">
        <w:rPr>
          <w:color w:val="212529"/>
          <w:sz w:val="28"/>
          <w:szCs w:val="28"/>
        </w:rPr>
        <w:t>Решения</w:t>
      </w:r>
      <w:r w:rsidRPr="00AA2390">
        <w:rPr>
          <w:color w:val="212529"/>
          <w:sz w:val="28"/>
          <w:szCs w:val="28"/>
        </w:rPr>
        <w:t>;</w:t>
      </w:r>
    </w:p>
    <w:p w14:paraId="7E711BE3" w14:textId="573B11DE" w:rsidR="00400789" w:rsidRPr="00400789" w:rsidRDefault="00794D35" w:rsidP="004072A5">
      <w:pPr>
        <w:pStyle w:val="newncpi"/>
        <w:shd w:val="clear" w:color="auto" w:fill="FFFFFF"/>
        <w:tabs>
          <w:tab w:val="left" w:pos="1134"/>
        </w:tabs>
        <w:spacing w:before="0" w:beforeAutospacing="0" w:after="0" w:afterAutospacing="0"/>
        <w:ind w:firstLine="709"/>
        <w:jc w:val="center"/>
        <w:rPr>
          <w:color w:val="212529"/>
          <w:sz w:val="28"/>
          <w:szCs w:val="28"/>
        </w:rPr>
      </w:pPr>
      <w:r w:rsidRPr="00400789">
        <w:rPr>
          <w:b/>
          <w:color w:val="212529"/>
          <w:sz w:val="28"/>
          <w:szCs w:val="28"/>
        </w:rPr>
        <w:t>Подраздел 1.3</w:t>
      </w:r>
    </w:p>
    <w:p w14:paraId="5D4B27EB" w14:textId="77777777" w:rsidR="00400789" w:rsidRDefault="00B21820" w:rsidP="004072A5">
      <w:pPr>
        <w:pStyle w:val="newncpi"/>
        <w:shd w:val="clear" w:color="auto" w:fill="FFFFFF"/>
        <w:tabs>
          <w:tab w:val="left" w:pos="1134"/>
        </w:tabs>
        <w:spacing w:before="0" w:beforeAutospacing="0" w:after="0" w:afterAutospacing="0"/>
        <w:ind w:firstLine="709"/>
        <w:jc w:val="center"/>
        <w:rPr>
          <w:b/>
          <w:color w:val="212529"/>
          <w:sz w:val="28"/>
          <w:szCs w:val="28"/>
        </w:rPr>
      </w:pPr>
      <w:r w:rsidRPr="00400789">
        <w:rPr>
          <w:b/>
          <w:color w:val="212529"/>
          <w:sz w:val="28"/>
          <w:szCs w:val="28"/>
        </w:rPr>
        <w:t>Подготовка и подача предложений. Документация о закупке</w:t>
      </w:r>
    </w:p>
    <w:p w14:paraId="7C13F2B8" w14:textId="77777777" w:rsidR="004072A5" w:rsidRDefault="004072A5" w:rsidP="004072A5">
      <w:pPr>
        <w:pStyle w:val="newncpi"/>
        <w:shd w:val="clear" w:color="auto" w:fill="FFFFFF"/>
        <w:tabs>
          <w:tab w:val="left" w:pos="1134"/>
        </w:tabs>
        <w:spacing w:before="0" w:beforeAutospacing="0" w:after="0" w:afterAutospacing="0"/>
        <w:ind w:firstLine="709"/>
        <w:jc w:val="center"/>
        <w:rPr>
          <w:color w:val="212529"/>
          <w:sz w:val="28"/>
          <w:szCs w:val="28"/>
        </w:rPr>
      </w:pPr>
    </w:p>
    <w:p w14:paraId="388C46A5" w14:textId="277FF92D" w:rsidR="00400789" w:rsidRPr="00765E66" w:rsidRDefault="00036B49"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400789">
        <w:rPr>
          <w:color w:val="212529"/>
          <w:sz w:val="28"/>
          <w:szCs w:val="28"/>
        </w:rPr>
        <w:t>Срок для подготовки и подачи предложений должен составлять не менее 5 календарных дней со дня размещения приглашения к участию в конкурентной процедуре закупки в открытом доступе в информационной системе «Тендеры».</w:t>
      </w:r>
      <w:r w:rsidR="00765E66">
        <w:rPr>
          <w:color w:val="212529"/>
          <w:sz w:val="28"/>
          <w:szCs w:val="28"/>
        </w:rPr>
        <w:t xml:space="preserve"> Комиссия</w:t>
      </w:r>
      <w:r w:rsidR="00765E66" w:rsidRPr="00B309F3">
        <w:rPr>
          <w:color w:val="212529"/>
          <w:sz w:val="28"/>
          <w:szCs w:val="28"/>
        </w:rPr>
        <w:t xml:space="preserve"> </w:t>
      </w:r>
      <w:r w:rsidR="00765E66">
        <w:rPr>
          <w:color w:val="212529"/>
          <w:sz w:val="28"/>
          <w:szCs w:val="28"/>
        </w:rPr>
        <w:t>вправе</w:t>
      </w:r>
      <w:r w:rsidR="00765E66" w:rsidRPr="00B309F3">
        <w:rPr>
          <w:color w:val="212529"/>
          <w:sz w:val="28"/>
          <w:szCs w:val="28"/>
        </w:rPr>
        <w:t xml:space="preserve"> запросить у участника разъяснение его предложения</w:t>
      </w:r>
      <w:r w:rsidR="00765E66">
        <w:rPr>
          <w:color w:val="212529"/>
          <w:sz w:val="28"/>
          <w:szCs w:val="28"/>
        </w:rPr>
        <w:t xml:space="preserve"> (или </w:t>
      </w:r>
      <w:r w:rsidR="00765E66" w:rsidRPr="00B309F3">
        <w:rPr>
          <w:color w:val="212529"/>
          <w:sz w:val="28"/>
          <w:szCs w:val="28"/>
        </w:rPr>
        <w:t>первого раздела его предложения</w:t>
      </w:r>
      <w:r w:rsidR="00765E66">
        <w:rPr>
          <w:color w:val="212529"/>
          <w:sz w:val="28"/>
          <w:szCs w:val="28"/>
        </w:rPr>
        <w:t>)</w:t>
      </w:r>
      <w:r w:rsidR="00765E66" w:rsidRPr="00B309F3">
        <w:rPr>
          <w:color w:val="212529"/>
          <w:sz w:val="28"/>
          <w:szCs w:val="28"/>
        </w:rPr>
        <w:t>, без внесения в него изменений и (или) дополнений.</w:t>
      </w:r>
    </w:p>
    <w:p w14:paraId="232F36B0" w14:textId="77777777" w:rsidR="00400789" w:rsidRDefault="00036B49"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400789">
        <w:rPr>
          <w:color w:val="212529"/>
          <w:sz w:val="28"/>
          <w:szCs w:val="28"/>
        </w:rPr>
        <w:t xml:space="preserve">В случае, если изменения в приглашение к участию в конкурентной процедуре закупки и (или) документацию о закупке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w:t>
      </w:r>
      <w:r w:rsidRPr="00400789">
        <w:rPr>
          <w:color w:val="212529"/>
          <w:sz w:val="28"/>
          <w:szCs w:val="28"/>
        </w:rPr>
        <w:lastRenderedPageBreak/>
        <w:t>и подачи предложений на участие в процедуре закупки, он составлял не менее половины первоначального срока.</w:t>
      </w:r>
    </w:p>
    <w:p w14:paraId="2811E913" w14:textId="244DCDA5" w:rsidR="00400789" w:rsidRDefault="00400789"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Д</w:t>
      </w:r>
      <w:r w:rsidR="00B34751" w:rsidRPr="00400789">
        <w:rPr>
          <w:color w:val="212529"/>
          <w:sz w:val="28"/>
          <w:szCs w:val="28"/>
        </w:rPr>
        <w:t xml:space="preserve">окументация о закупке должна содержать </w:t>
      </w:r>
      <w:r w:rsidR="00F06AD2">
        <w:rPr>
          <w:color w:val="212529"/>
          <w:sz w:val="28"/>
          <w:szCs w:val="28"/>
        </w:rPr>
        <w:t>следующие сведения</w:t>
      </w:r>
      <w:r w:rsidR="00B34751" w:rsidRPr="00400789">
        <w:rPr>
          <w:color w:val="212529"/>
          <w:sz w:val="28"/>
          <w:szCs w:val="28"/>
        </w:rPr>
        <w:t>:</w:t>
      </w:r>
    </w:p>
    <w:p w14:paraId="00678BEA" w14:textId="290F6C68"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 xml:space="preserve">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9720FB">
        <w:rPr>
          <w:color w:val="212529"/>
          <w:sz w:val="28"/>
          <w:szCs w:val="28"/>
        </w:rPr>
        <w:t>Заказчика</w:t>
      </w:r>
      <w:r w:rsidRPr="00400789">
        <w:rPr>
          <w:color w:val="212529"/>
          <w:sz w:val="28"/>
          <w:szCs w:val="28"/>
        </w:rPr>
        <w:t>;</w:t>
      </w:r>
    </w:p>
    <w:p w14:paraId="7C03B09C"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место, условия и сроки поставки (приобретения иным способом) товара (выполнения работы, оказания услуги);</w:t>
      </w:r>
    </w:p>
    <w:p w14:paraId="6CAFE66A"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форму, сроки и порядок оплаты товара (работы, услуги);</w:t>
      </w:r>
    </w:p>
    <w:p w14:paraId="27A8BA61"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14:paraId="4E8A4191"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проект договора на закупку (его условия) и срок его заключения;</w:t>
      </w:r>
    </w:p>
    <w:p w14:paraId="67981256"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требования к форме и содержанию предложения участника процедуры закупки и сроку его действия;</w:t>
      </w:r>
    </w:p>
    <w:p w14:paraId="2B25097D"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14:paraId="4AD197BB"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порядок, место, дату окончания срока подготовки и подачи предложений на участие в процедуре закупки;</w:t>
      </w:r>
    </w:p>
    <w:p w14:paraId="6400824D"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7F246C25"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порядок, дату окончания срока предоставления участникам процедуры закупки разъяснений положений документации о закупке;</w:t>
      </w:r>
    </w:p>
    <w:p w14:paraId="3FE81C8E"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критерии и способ оценки и сравнения предложений участников процедуры закупки;</w:t>
      </w:r>
    </w:p>
    <w:p w14:paraId="41177D6D"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условия допуска товаров иностранного происхождения и поставщиков, предлагающих такие товары;</w:t>
      </w:r>
    </w:p>
    <w:p w14:paraId="447F6FE0" w14:textId="77777777" w:rsidR="00400789" w:rsidRDefault="00B3475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400789">
        <w:rPr>
          <w:color w:val="212529"/>
          <w:sz w:val="28"/>
          <w:szCs w:val="28"/>
        </w:rPr>
        <w:t>условия приме</w:t>
      </w:r>
      <w:r w:rsidR="00171B7C" w:rsidRPr="00400789">
        <w:rPr>
          <w:color w:val="212529"/>
          <w:sz w:val="28"/>
          <w:szCs w:val="28"/>
        </w:rPr>
        <w:t>нения преференциальной поправки.</w:t>
      </w:r>
    </w:p>
    <w:p w14:paraId="30266804" w14:textId="77777777" w:rsidR="00400789" w:rsidRDefault="00B34751"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400789">
        <w:rPr>
          <w:color w:val="212529"/>
          <w:sz w:val="28"/>
          <w:szCs w:val="28"/>
        </w:rPr>
        <w:t>Документацией о закупке может быть предусмотрено:</w:t>
      </w:r>
    </w:p>
    <w:p w14:paraId="7DFE88FC" w14:textId="77777777" w:rsidR="00400789" w:rsidRDefault="00B34751"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400789">
        <w:rPr>
          <w:color w:val="212529"/>
          <w:sz w:val="28"/>
          <w:szCs w:val="28"/>
        </w:rPr>
        <w:t>право участников процедуры закупки подать предложение на часть объема (количества) предмета процедуры закупки либо его части (лота) (кроме случаев проведения электронного аукциона);</w:t>
      </w:r>
    </w:p>
    <w:p w14:paraId="56A91313" w14:textId="77777777" w:rsidR="00400789" w:rsidRDefault="00B34751"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400789">
        <w:rPr>
          <w:color w:val="212529"/>
          <w:sz w:val="28"/>
          <w:szCs w:val="28"/>
        </w:rPr>
        <w:t>возможность признания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и заключения с ним договора на закупку, если его предложение соответствует требованиям документации о закупке.</w:t>
      </w:r>
    </w:p>
    <w:p w14:paraId="5F31DD50" w14:textId="77777777" w:rsidR="00400789" w:rsidRPr="00400789" w:rsidRDefault="00657DB3"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400789">
        <w:rPr>
          <w:color w:val="212529"/>
          <w:sz w:val="28"/>
          <w:szCs w:val="28"/>
        </w:rPr>
        <w:t>Отдельные виды процедур закупок могут предусматривать особенности подачи соответствующих предложений.</w:t>
      </w:r>
    </w:p>
    <w:p w14:paraId="56CE1B20" w14:textId="77777777" w:rsidR="00400789" w:rsidRDefault="008643C2" w:rsidP="004072A5">
      <w:pPr>
        <w:pStyle w:val="newncpi"/>
        <w:shd w:val="clear" w:color="auto" w:fill="FFFFFF"/>
        <w:tabs>
          <w:tab w:val="left" w:pos="1134"/>
        </w:tabs>
        <w:spacing w:before="0" w:beforeAutospacing="0" w:after="0" w:afterAutospacing="0"/>
        <w:ind w:firstLine="709"/>
        <w:jc w:val="center"/>
        <w:rPr>
          <w:color w:val="212529"/>
          <w:sz w:val="28"/>
          <w:szCs w:val="28"/>
        </w:rPr>
      </w:pPr>
      <w:r w:rsidRPr="00400789">
        <w:rPr>
          <w:b/>
          <w:color w:val="212529"/>
          <w:sz w:val="28"/>
          <w:szCs w:val="28"/>
        </w:rPr>
        <w:lastRenderedPageBreak/>
        <w:t>Подраздел 1.4</w:t>
      </w:r>
    </w:p>
    <w:p w14:paraId="341347E1" w14:textId="77777777" w:rsidR="00B3608B" w:rsidRDefault="008643C2" w:rsidP="004072A5">
      <w:pPr>
        <w:pStyle w:val="newncpi"/>
        <w:shd w:val="clear" w:color="auto" w:fill="FFFFFF"/>
        <w:tabs>
          <w:tab w:val="left" w:pos="1134"/>
        </w:tabs>
        <w:spacing w:before="0" w:beforeAutospacing="0" w:after="0" w:afterAutospacing="0"/>
        <w:ind w:firstLine="709"/>
        <w:jc w:val="center"/>
        <w:rPr>
          <w:color w:val="212529"/>
          <w:sz w:val="28"/>
          <w:szCs w:val="28"/>
        </w:rPr>
      </w:pPr>
      <w:r w:rsidRPr="00400789">
        <w:rPr>
          <w:b/>
          <w:color w:val="212529"/>
          <w:sz w:val="28"/>
          <w:szCs w:val="28"/>
        </w:rPr>
        <w:t>Оценка и сравнение предложений.</w:t>
      </w:r>
      <w:r w:rsidR="00CC2A06" w:rsidRPr="00400789">
        <w:rPr>
          <w:b/>
          <w:color w:val="212529"/>
          <w:sz w:val="28"/>
          <w:szCs w:val="28"/>
        </w:rPr>
        <w:t xml:space="preserve"> Отклонение предложения.</w:t>
      </w:r>
      <w:r w:rsidRPr="00400789">
        <w:rPr>
          <w:b/>
          <w:color w:val="212529"/>
          <w:sz w:val="28"/>
          <w:szCs w:val="28"/>
        </w:rPr>
        <w:t xml:space="preserve"> Выбор участника-победителя</w:t>
      </w:r>
    </w:p>
    <w:p w14:paraId="6BA5B4A3" w14:textId="4CCC541B" w:rsidR="00400789"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400789">
        <w:rPr>
          <w:color w:val="212529"/>
          <w:sz w:val="28"/>
          <w:szCs w:val="28"/>
        </w:rPr>
        <w:t xml:space="preserve">При оценке и сравнении предложений Комиссия выбирает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w:t>
      </w:r>
      <w:r w:rsidR="00013D53">
        <w:rPr>
          <w:color w:val="212529"/>
          <w:sz w:val="28"/>
          <w:szCs w:val="28"/>
        </w:rPr>
        <w:t>если иное не предусмотрено Порядком</w:t>
      </w:r>
      <w:r w:rsidR="00F740A3" w:rsidRPr="00400789">
        <w:rPr>
          <w:color w:val="212529"/>
          <w:sz w:val="28"/>
          <w:szCs w:val="28"/>
        </w:rPr>
        <w:t>.</w:t>
      </w:r>
    </w:p>
    <w:p w14:paraId="645D5739" w14:textId="77777777" w:rsidR="00400789"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400789">
        <w:rPr>
          <w:color w:val="212529"/>
          <w:sz w:val="28"/>
          <w:szCs w:val="28"/>
        </w:rPr>
        <w:t xml:space="preserve">Комиссия вправе признать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если его предложение соответствует требованиям документации о закупке и такая возможность предусмотрена документацией о закупке. </w:t>
      </w:r>
    </w:p>
    <w:p w14:paraId="18069123" w14:textId="76630092"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400789">
        <w:rPr>
          <w:color w:val="212529"/>
          <w:sz w:val="28"/>
          <w:szCs w:val="28"/>
        </w:rPr>
        <w:t>При этом в случае</w:t>
      </w:r>
      <w:r w:rsidR="00B309F3">
        <w:rPr>
          <w:color w:val="212529"/>
          <w:sz w:val="28"/>
          <w:szCs w:val="28"/>
        </w:rPr>
        <w:t>,</w:t>
      </w:r>
      <w:r w:rsidRPr="00400789">
        <w:rPr>
          <w:color w:val="212529"/>
          <w:sz w:val="28"/>
          <w:szCs w:val="28"/>
        </w:rPr>
        <w:t xml:space="preserve">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w:t>
      </w:r>
      <w:r w:rsidR="00E96D1A">
        <w:rPr>
          <w:color w:val="212529"/>
          <w:sz w:val="28"/>
          <w:szCs w:val="28"/>
        </w:rPr>
        <w:t>решении</w:t>
      </w:r>
      <w:r w:rsidRPr="00400789">
        <w:rPr>
          <w:color w:val="212529"/>
          <w:sz w:val="28"/>
          <w:szCs w:val="28"/>
        </w:rPr>
        <w:t xml:space="preserve"> </w:t>
      </w:r>
      <w:r w:rsidR="004E2373" w:rsidRPr="00400789">
        <w:rPr>
          <w:color w:val="212529"/>
          <w:sz w:val="28"/>
          <w:szCs w:val="28"/>
        </w:rPr>
        <w:t>Комиссии</w:t>
      </w:r>
      <w:r w:rsidRPr="00400789">
        <w:rPr>
          <w:color w:val="212529"/>
          <w:sz w:val="28"/>
          <w:szCs w:val="28"/>
        </w:rPr>
        <w:t>.</w:t>
      </w:r>
    </w:p>
    <w:p w14:paraId="0DB21D7F" w14:textId="77777777"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Если это предусмотрено документацией о закупке, за исключением случаев проведения электронного аукциона, допускается выбор участника-победителя по части объема (количества) предмета процедуры закупки либо его части (лота) и заключение договоров на закупку с несколькими участниками-победителями, в том числе если предмет процедуры закупки разделен на части (лоты), с несколькими участниками-победителями по одной части (лоту).</w:t>
      </w:r>
    </w:p>
    <w:p w14:paraId="4EC2E577" w14:textId="77777777"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Уведомление о выборе победителя (победителей) направляется участникам процедуры закупки не позднее дня, следующего за днем принятия такого решения.</w:t>
      </w:r>
    </w:p>
    <w:p w14:paraId="29ADBF6C" w14:textId="3AA507D0" w:rsidR="00B3608B" w:rsidRDefault="00CC2A06"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Предложение отклоняется в случае</w:t>
      </w:r>
      <w:r w:rsidR="00F06AD2">
        <w:rPr>
          <w:color w:val="212529"/>
          <w:sz w:val="28"/>
          <w:szCs w:val="28"/>
        </w:rPr>
        <w:t>,</w:t>
      </w:r>
      <w:r w:rsidRPr="00B3608B">
        <w:rPr>
          <w:color w:val="212529"/>
          <w:sz w:val="28"/>
          <w:szCs w:val="28"/>
        </w:rPr>
        <w:t xml:space="preserve"> если:</w:t>
      </w:r>
    </w:p>
    <w:p w14:paraId="3A0B9C45" w14:textId="2EFFCDC2" w:rsidR="00B3608B" w:rsidRDefault="00040FAE"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оно не отвечает требованиям документ</w:t>
      </w:r>
      <w:r w:rsidR="00E96D1A">
        <w:rPr>
          <w:color w:val="212529"/>
          <w:sz w:val="28"/>
          <w:szCs w:val="28"/>
        </w:rPr>
        <w:t>ации</w:t>
      </w:r>
      <w:r w:rsidRPr="00B3608B">
        <w:rPr>
          <w:color w:val="212529"/>
          <w:sz w:val="28"/>
          <w:szCs w:val="28"/>
        </w:rPr>
        <w:t xml:space="preserve"> о закупке;</w:t>
      </w:r>
    </w:p>
    <w:p w14:paraId="49A51153" w14:textId="77777777" w:rsidR="00B3608B" w:rsidRDefault="00040FAE"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w:t>
      </w:r>
    </w:p>
    <w:p w14:paraId="28F5AF68" w14:textId="13AD12BC" w:rsidR="00B3608B" w:rsidRDefault="00040FAE"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 xml:space="preserve">участник, представивший его, не соответствует требованиям к участникам, установленным </w:t>
      </w:r>
      <w:r w:rsidR="00743450">
        <w:rPr>
          <w:color w:val="212529"/>
          <w:sz w:val="28"/>
          <w:szCs w:val="28"/>
        </w:rPr>
        <w:t>Порядком</w:t>
      </w:r>
      <w:r w:rsidRPr="00B3608B">
        <w:rPr>
          <w:color w:val="212529"/>
          <w:sz w:val="28"/>
          <w:szCs w:val="28"/>
        </w:rPr>
        <w:t>, документа</w:t>
      </w:r>
      <w:r w:rsidR="00E96D1A">
        <w:rPr>
          <w:color w:val="212529"/>
          <w:sz w:val="28"/>
          <w:szCs w:val="28"/>
        </w:rPr>
        <w:t>цией</w:t>
      </w:r>
      <w:r w:rsidRPr="00B3608B">
        <w:rPr>
          <w:color w:val="212529"/>
          <w:sz w:val="28"/>
          <w:szCs w:val="28"/>
        </w:rPr>
        <w:t xml:space="preserve"> о закупке;</w:t>
      </w:r>
    </w:p>
    <w:p w14:paraId="1AE64FF8" w14:textId="77777777" w:rsidR="00B3608B" w:rsidRDefault="00040FAE"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участник, представивший его, направил недостоверные документы и (или) сведения.</w:t>
      </w:r>
    </w:p>
    <w:p w14:paraId="6D2B4800" w14:textId="77777777"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 xml:space="preserve">Договор на закупку может быть заключен не ранее чем через три рабочих дня после </w:t>
      </w:r>
      <w:r w:rsidR="008643C2" w:rsidRPr="00B3608B">
        <w:rPr>
          <w:color w:val="212529"/>
          <w:sz w:val="28"/>
          <w:szCs w:val="28"/>
        </w:rPr>
        <w:t>выбора победителя (победителей).</w:t>
      </w:r>
    </w:p>
    <w:p w14:paraId="2E8B4FAA" w14:textId="23A07A51"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lastRenderedPageBreak/>
        <w:t xml:space="preserve">В случае если участником-победителем по результатам проведения процедуры закупки выбран участник, с которым </w:t>
      </w:r>
      <w:r w:rsidR="008148D7">
        <w:rPr>
          <w:color w:val="212529"/>
          <w:sz w:val="28"/>
          <w:szCs w:val="28"/>
        </w:rPr>
        <w:t>Заказчиком</w:t>
      </w:r>
      <w:r w:rsidRPr="00B3608B">
        <w:rPr>
          <w:color w:val="212529"/>
          <w:sz w:val="28"/>
          <w:szCs w:val="28"/>
        </w:rPr>
        <w:t xml:space="preserve"> ранее</w:t>
      </w:r>
      <w:r w:rsidR="008148D7">
        <w:rPr>
          <w:color w:val="212529"/>
          <w:sz w:val="28"/>
          <w:szCs w:val="28"/>
        </w:rPr>
        <w:t xml:space="preserve"> был</w:t>
      </w:r>
      <w:r w:rsidRPr="00B3608B">
        <w:rPr>
          <w:color w:val="212529"/>
          <w:sz w:val="28"/>
          <w:szCs w:val="28"/>
        </w:rPr>
        <w:t xml:space="preserve"> заключен договор на поставку товаров (выполнение работ, оказание услуг), являющихся предметом закупки,</w:t>
      </w:r>
      <w:r w:rsidR="008148D7">
        <w:rPr>
          <w:color w:val="212529"/>
          <w:sz w:val="28"/>
          <w:szCs w:val="28"/>
        </w:rPr>
        <w:t xml:space="preserve"> Заказчик</w:t>
      </w:r>
      <w:r w:rsidRPr="00B3608B">
        <w:rPr>
          <w:color w:val="212529"/>
          <w:sz w:val="28"/>
          <w:szCs w:val="28"/>
        </w:rPr>
        <w:t xml:space="preserve"> вправе на условиях процедуры закупки заключить с таким участником-победителем договор в форме дополнительного соглашения к действующему договору.</w:t>
      </w:r>
    </w:p>
    <w:p w14:paraId="164EA4F7" w14:textId="77777777"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или участник, сделавший предпоследнюю ставку при проведении электронного аукциона.</w:t>
      </w:r>
    </w:p>
    <w:p w14:paraId="3A663FCF" w14:textId="158BF4E6" w:rsidR="00B3608B" w:rsidRPr="008148D7"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 xml:space="preserve">Если при осуществлении закупок решения и (или) действия (бездействие) </w:t>
      </w:r>
      <w:r w:rsidR="008148D7">
        <w:rPr>
          <w:color w:val="212529"/>
          <w:sz w:val="28"/>
          <w:szCs w:val="28"/>
        </w:rPr>
        <w:t>Заказчика</w:t>
      </w:r>
      <w:r w:rsidR="002D627B" w:rsidRPr="00B3608B">
        <w:rPr>
          <w:color w:val="212529"/>
          <w:sz w:val="28"/>
          <w:szCs w:val="28"/>
        </w:rPr>
        <w:t xml:space="preserve"> либо членов </w:t>
      </w:r>
      <w:r w:rsidR="008148D7">
        <w:rPr>
          <w:color w:val="212529"/>
          <w:sz w:val="28"/>
          <w:szCs w:val="28"/>
        </w:rPr>
        <w:t>К</w:t>
      </w:r>
      <w:r w:rsidR="002D627B" w:rsidRPr="00B3608B">
        <w:rPr>
          <w:color w:val="212529"/>
          <w:sz w:val="28"/>
          <w:szCs w:val="28"/>
        </w:rPr>
        <w:t xml:space="preserve">омиссии </w:t>
      </w:r>
      <w:r w:rsidRPr="00B3608B">
        <w:rPr>
          <w:color w:val="212529"/>
          <w:sz w:val="28"/>
          <w:szCs w:val="28"/>
        </w:rPr>
        <w:t>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w:t>
      </w:r>
      <w:r w:rsidR="008148D7">
        <w:rPr>
          <w:color w:val="212529"/>
          <w:sz w:val="28"/>
          <w:szCs w:val="28"/>
        </w:rPr>
        <w:t>Заказч</w:t>
      </w:r>
      <w:r w:rsidR="008148D7" w:rsidRPr="008148D7">
        <w:rPr>
          <w:color w:val="212529"/>
          <w:sz w:val="28"/>
          <w:szCs w:val="28"/>
        </w:rPr>
        <w:t>ику</w:t>
      </w:r>
      <w:r w:rsidRPr="008148D7">
        <w:rPr>
          <w:color w:val="212529"/>
          <w:sz w:val="28"/>
          <w:szCs w:val="28"/>
        </w:rPr>
        <w:t xml:space="preserve"> для урегулирования спора либо обжаловать такие решения и (или) действия (бездействие) в судебном порядке</w:t>
      </w:r>
      <w:r w:rsidR="00BD6209" w:rsidRPr="008148D7">
        <w:rPr>
          <w:color w:val="212529"/>
          <w:sz w:val="28"/>
          <w:szCs w:val="28"/>
        </w:rPr>
        <w:t>.</w:t>
      </w:r>
    </w:p>
    <w:p w14:paraId="7A587E45" w14:textId="37BA75D6" w:rsidR="00B3608B" w:rsidRDefault="002D627B"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С</w:t>
      </w:r>
      <w:r w:rsidR="00171B7C" w:rsidRPr="00B3608B">
        <w:rPr>
          <w:color w:val="212529"/>
          <w:sz w:val="28"/>
          <w:szCs w:val="28"/>
        </w:rPr>
        <w:t xml:space="preserve">ообщение о результате конкурентной процедуры закупки размещается в открытом доступе в информационной системе «Тендеры» в течение пяти рабочих дней после заключения договора на закупку либо принятия </w:t>
      </w:r>
      <w:r w:rsidR="008148D7">
        <w:rPr>
          <w:color w:val="212529"/>
          <w:sz w:val="28"/>
          <w:szCs w:val="28"/>
        </w:rPr>
        <w:t>Заказчиком</w:t>
      </w:r>
      <w:r w:rsidR="00171B7C" w:rsidRPr="00B3608B">
        <w:rPr>
          <w:color w:val="212529"/>
          <w:sz w:val="28"/>
          <w:szCs w:val="28"/>
        </w:rPr>
        <w:t xml:space="preserve"> решения об ином результате процедуры закупки и должно содержать:</w:t>
      </w:r>
    </w:p>
    <w:p w14:paraId="069D9761"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вид и предмет процедуры закупки;</w:t>
      </w:r>
    </w:p>
    <w:p w14:paraId="784FBDF4"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 (за исключением случаев проведения электронного аукциона);</w:t>
      </w:r>
    </w:p>
    <w:p w14:paraId="28DBE766"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в случае проведения электронного аукциона – регистрационные номера участников, допущенных к торгам, и участников, предложения которых отклонены, с указанием причин отклонения, а также наименование и местонахождение участников, сделавших последнюю и предпоследнюю ставки, с указанием величин сделанных ими ставок;</w:t>
      </w:r>
    </w:p>
    <w:p w14:paraId="369D09B8"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наименование и местонахождение поставщика (подрядчика, исполнителя);</w:t>
      </w:r>
    </w:p>
    <w:p w14:paraId="1A79981E"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дату заключения договора на закупку;</w:t>
      </w:r>
    </w:p>
    <w:p w14:paraId="60727D6A"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сумму договора на закупку;</w:t>
      </w:r>
    </w:p>
    <w:p w14:paraId="4D453DF3"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сведения об ином результате процедуры закупки в случае, если договор на закупку не заключен.</w:t>
      </w:r>
    </w:p>
    <w:p w14:paraId="7A6A1B0D" w14:textId="0432AF25"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Сведения об участнике и его предложении, указанные в </w:t>
      </w:r>
      <w:r w:rsidR="00C760C9">
        <w:rPr>
          <w:color w:val="212529"/>
          <w:sz w:val="28"/>
          <w:szCs w:val="28"/>
        </w:rPr>
        <w:t>подпунктах</w:t>
      </w:r>
      <w:r w:rsidR="009C3506" w:rsidRPr="00B3608B">
        <w:rPr>
          <w:color w:val="212529"/>
          <w:sz w:val="28"/>
          <w:szCs w:val="28"/>
        </w:rPr>
        <w:t xml:space="preserve"> </w:t>
      </w:r>
      <w:r w:rsidR="00BD6209">
        <w:rPr>
          <w:color w:val="212529"/>
          <w:sz w:val="28"/>
          <w:szCs w:val="28"/>
        </w:rPr>
        <w:t>6</w:t>
      </w:r>
      <w:r w:rsidR="0054799B">
        <w:rPr>
          <w:color w:val="212529"/>
          <w:sz w:val="28"/>
          <w:szCs w:val="28"/>
        </w:rPr>
        <w:t>1</w:t>
      </w:r>
      <w:r w:rsidR="00661437">
        <w:rPr>
          <w:color w:val="212529"/>
          <w:sz w:val="28"/>
          <w:szCs w:val="28"/>
        </w:rPr>
        <w:t>.2</w:t>
      </w:r>
      <w:r w:rsidR="009C3506" w:rsidRPr="00B3608B">
        <w:rPr>
          <w:color w:val="212529"/>
          <w:sz w:val="28"/>
          <w:szCs w:val="28"/>
        </w:rPr>
        <w:t>-</w:t>
      </w:r>
      <w:r w:rsidR="00BD6209">
        <w:rPr>
          <w:color w:val="212529"/>
          <w:sz w:val="28"/>
          <w:szCs w:val="28"/>
        </w:rPr>
        <w:t>6</w:t>
      </w:r>
      <w:r w:rsidR="0054799B">
        <w:rPr>
          <w:color w:val="212529"/>
          <w:sz w:val="28"/>
          <w:szCs w:val="28"/>
        </w:rPr>
        <w:t>1</w:t>
      </w:r>
      <w:r w:rsidR="00661437">
        <w:rPr>
          <w:color w:val="212529"/>
          <w:sz w:val="28"/>
          <w:szCs w:val="28"/>
        </w:rPr>
        <w:t>.4</w:t>
      </w:r>
      <w:r w:rsidRPr="00B3608B">
        <w:rPr>
          <w:color w:val="212529"/>
          <w:sz w:val="28"/>
          <w:szCs w:val="28"/>
        </w:rPr>
        <w:t>,</w:t>
      </w:r>
      <w:r w:rsidR="00AA31A9">
        <w:rPr>
          <w:color w:val="212529"/>
          <w:sz w:val="28"/>
          <w:szCs w:val="28"/>
        </w:rPr>
        <w:t xml:space="preserve"> </w:t>
      </w:r>
      <w:r w:rsidRPr="00B3608B">
        <w:rPr>
          <w:color w:val="212529"/>
          <w:sz w:val="28"/>
          <w:szCs w:val="28"/>
        </w:rPr>
        <w:t>с учетом регламента информационной системы «Тендеры» не размещаются в открытом доступе по заявлению такого участника, содержащему обоснование для ограничения доступа к соответствующей информации.</w:t>
      </w:r>
    </w:p>
    <w:p w14:paraId="35BBDFD7" w14:textId="11973523" w:rsidR="00B3608B" w:rsidRDefault="001910D4"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lastRenderedPageBreak/>
        <w:t>При проведении процедур закупок определенного вида</w:t>
      </w:r>
      <w:r w:rsidR="00AA61D8" w:rsidRPr="00B3608B">
        <w:rPr>
          <w:color w:val="212529"/>
          <w:sz w:val="28"/>
          <w:szCs w:val="28"/>
        </w:rPr>
        <w:t xml:space="preserve"> </w:t>
      </w:r>
      <w:r w:rsidR="00743450">
        <w:rPr>
          <w:color w:val="212529"/>
          <w:sz w:val="28"/>
          <w:szCs w:val="28"/>
        </w:rPr>
        <w:t>Порядком</w:t>
      </w:r>
      <w:r w:rsidR="00AA61D8" w:rsidRPr="00B3608B">
        <w:rPr>
          <w:color w:val="212529"/>
          <w:sz w:val="28"/>
          <w:szCs w:val="28"/>
        </w:rPr>
        <w:t xml:space="preserve"> могут устанавливаться</w:t>
      </w:r>
      <w:r w:rsidRPr="00B3608B">
        <w:rPr>
          <w:color w:val="212529"/>
          <w:sz w:val="28"/>
          <w:szCs w:val="28"/>
        </w:rPr>
        <w:t xml:space="preserve"> особенности определения участника-победителя</w:t>
      </w:r>
      <w:r w:rsidR="00AA61D8" w:rsidRPr="00B3608B">
        <w:rPr>
          <w:color w:val="212529"/>
          <w:sz w:val="28"/>
          <w:szCs w:val="28"/>
        </w:rPr>
        <w:t>.</w:t>
      </w:r>
      <w:r w:rsidRPr="00B3608B">
        <w:rPr>
          <w:color w:val="212529"/>
          <w:sz w:val="28"/>
          <w:szCs w:val="28"/>
        </w:rPr>
        <w:t xml:space="preserve"> </w:t>
      </w:r>
    </w:p>
    <w:p w14:paraId="07057C10" w14:textId="77777777" w:rsidR="00B3608B" w:rsidRPr="00B3608B" w:rsidRDefault="008643C2" w:rsidP="004072A5">
      <w:pPr>
        <w:pStyle w:val="newncpi"/>
        <w:shd w:val="clear" w:color="auto" w:fill="FFFFFF"/>
        <w:tabs>
          <w:tab w:val="left" w:pos="1134"/>
        </w:tabs>
        <w:spacing w:before="0" w:beforeAutospacing="0" w:after="0" w:afterAutospacing="0"/>
        <w:jc w:val="center"/>
        <w:rPr>
          <w:color w:val="212529"/>
          <w:sz w:val="28"/>
          <w:szCs w:val="28"/>
        </w:rPr>
      </w:pPr>
      <w:r w:rsidRPr="00B3608B">
        <w:rPr>
          <w:b/>
          <w:color w:val="212529"/>
          <w:sz w:val="28"/>
          <w:szCs w:val="28"/>
        </w:rPr>
        <w:t>Подраздел 1.5</w:t>
      </w:r>
    </w:p>
    <w:p w14:paraId="0C32DD20" w14:textId="77777777" w:rsidR="00B3608B" w:rsidRPr="00B3608B" w:rsidRDefault="008643C2" w:rsidP="004072A5">
      <w:pPr>
        <w:pStyle w:val="newncpi"/>
        <w:shd w:val="clear" w:color="auto" w:fill="FFFFFF"/>
        <w:tabs>
          <w:tab w:val="left" w:pos="1134"/>
        </w:tabs>
        <w:spacing w:before="0" w:beforeAutospacing="0" w:after="0" w:afterAutospacing="0"/>
        <w:ind w:firstLine="709"/>
        <w:jc w:val="center"/>
        <w:rPr>
          <w:color w:val="212529"/>
          <w:sz w:val="28"/>
          <w:szCs w:val="28"/>
        </w:rPr>
      </w:pPr>
      <w:r w:rsidRPr="00B3608B">
        <w:rPr>
          <w:b/>
          <w:color w:val="212529"/>
          <w:sz w:val="28"/>
          <w:szCs w:val="28"/>
        </w:rPr>
        <w:t xml:space="preserve">Отмена процедуры закупки, признание </w:t>
      </w:r>
      <w:r w:rsidR="00A54A5B" w:rsidRPr="00B3608B">
        <w:rPr>
          <w:b/>
          <w:color w:val="212529"/>
          <w:sz w:val="28"/>
          <w:szCs w:val="28"/>
        </w:rPr>
        <w:t>процедуры закупки</w:t>
      </w:r>
      <w:r w:rsidRPr="00B3608B">
        <w:rPr>
          <w:b/>
          <w:color w:val="212529"/>
          <w:sz w:val="28"/>
          <w:szCs w:val="28"/>
        </w:rPr>
        <w:t xml:space="preserve"> несостоявшейся.</w:t>
      </w:r>
    </w:p>
    <w:p w14:paraId="50F301EE" w14:textId="11DA2C29" w:rsidR="00B3608B" w:rsidRDefault="008148D7" w:rsidP="00033FD7">
      <w:pPr>
        <w:pStyle w:val="newncpi"/>
        <w:numPr>
          <w:ilvl w:val="0"/>
          <w:numId w:val="43"/>
        </w:numPr>
        <w:shd w:val="clear" w:color="auto" w:fill="FFFFFF"/>
        <w:tabs>
          <w:tab w:val="left" w:pos="1134"/>
        </w:tabs>
        <w:spacing w:after="0"/>
        <w:ind w:left="0" w:firstLine="709"/>
        <w:jc w:val="both"/>
        <w:rPr>
          <w:color w:val="212529"/>
          <w:sz w:val="28"/>
          <w:szCs w:val="28"/>
        </w:rPr>
      </w:pPr>
      <w:r>
        <w:rPr>
          <w:color w:val="212529"/>
          <w:sz w:val="28"/>
          <w:szCs w:val="28"/>
        </w:rPr>
        <w:t>Заказчик</w:t>
      </w:r>
      <w:r w:rsidR="00171B7C" w:rsidRPr="00B3608B">
        <w:rPr>
          <w:color w:val="212529"/>
          <w:sz w:val="28"/>
          <w:szCs w:val="28"/>
        </w:rPr>
        <w:t xml:space="preserve"> вправе отменить процедуру закупки на любом этапе ее проведения</w:t>
      </w:r>
      <w:r w:rsidR="00090D4B">
        <w:rPr>
          <w:color w:val="212529"/>
          <w:sz w:val="28"/>
          <w:szCs w:val="28"/>
        </w:rPr>
        <w:t xml:space="preserve"> путем издания соответствующего приказа</w:t>
      </w:r>
      <w:r w:rsidR="00171B7C" w:rsidRPr="00B3608B">
        <w:rPr>
          <w:color w:val="212529"/>
          <w:sz w:val="28"/>
          <w:szCs w:val="28"/>
        </w:rPr>
        <w:t xml:space="preserve"> и не несет за это ответственности перед участниками процедуры закупки.</w:t>
      </w:r>
    </w:p>
    <w:p w14:paraId="6DD624F5" w14:textId="77777777"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w:t>
      </w:r>
    </w:p>
    <w:p w14:paraId="4AE3AA65" w14:textId="7AAB9615" w:rsidR="00B3608B" w:rsidRDefault="00171B7C" w:rsidP="00033FD7">
      <w:pPr>
        <w:pStyle w:val="newncpi"/>
        <w:numPr>
          <w:ilvl w:val="0"/>
          <w:numId w:val="43"/>
        </w:numPr>
        <w:shd w:val="clear" w:color="auto" w:fill="FFFFFF"/>
        <w:tabs>
          <w:tab w:val="left" w:pos="1134"/>
        </w:tabs>
        <w:spacing w:after="0"/>
        <w:ind w:left="0" w:firstLine="709"/>
        <w:jc w:val="both"/>
        <w:rPr>
          <w:color w:val="212529"/>
          <w:sz w:val="28"/>
          <w:szCs w:val="28"/>
        </w:rPr>
      </w:pPr>
      <w:r w:rsidRPr="00B3608B">
        <w:rPr>
          <w:color w:val="212529"/>
          <w:sz w:val="28"/>
          <w:szCs w:val="28"/>
        </w:rPr>
        <w:t xml:space="preserve">В случае отмены процедуры закупки по иным основаниям </w:t>
      </w:r>
      <w:r w:rsidR="008148D7">
        <w:rPr>
          <w:color w:val="212529"/>
          <w:sz w:val="28"/>
          <w:szCs w:val="28"/>
        </w:rPr>
        <w:t>Заказчик</w:t>
      </w:r>
      <w:r w:rsidRPr="00B3608B">
        <w:rPr>
          <w:color w:val="212529"/>
          <w:sz w:val="28"/>
          <w:szCs w:val="28"/>
        </w:rPr>
        <w:t xml:space="preserve"> несет ответственность перед участниками процедуры закупки в соответствии с законодательством</w:t>
      </w:r>
      <w:r w:rsidR="00BD6209">
        <w:rPr>
          <w:color w:val="212529"/>
          <w:sz w:val="28"/>
          <w:szCs w:val="28"/>
        </w:rPr>
        <w:t>.</w:t>
      </w:r>
    </w:p>
    <w:p w14:paraId="63B80068" w14:textId="2CF5C409" w:rsidR="00B3608B" w:rsidRDefault="008148D7" w:rsidP="00033FD7">
      <w:pPr>
        <w:pStyle w:val="newncpi"/>
        <w:numPr>
          <w:ilvl w:val="0"/>
          <w:numId w:val="43"/>
        </w:numPr>
        <w:shd w:val="clear" w:color="auto" w:fill="FFFFFF"/>
        <w:tabs>
          <w:tab w:val="left" w:pos="1134"/>
        </w:tabs>
        <w:spacing w:after="0"/>
        <w:ind w:left="0" w:firstLine="709"/>
        <w:jc w:val="both"/>
        <w:rPr>
          <w:color w:val="212529"/>
          <w:sz w:val="28"/>
          <w:szCs w:val="28"/>
        </w:rPr>
      </w:pPr>
      <w:r>
        <w:rPr>
          <w:color w:val="212529"/>
          <w:sz w:val="28"/>
          <w:szCs w:val="28"/>
        </w:rPr>
        <w:t>Заказчик</w:t>
      </w:r>
      <w:r w:rsidR="00171B7C" w:rsidRPr="00B3608B">
        <w:rPr>
          <w:color w:val="212529"/>
          <w:sz w:val="28"/>
          <w:szCs w:val="28"/>
        </w:rPr>
        <w:t xml:space="preserve"> признает конкурентную процедуру закупки, в том числе в отношении части (лота) предмета процедуры закупки, части объема (количества) предмета процедуры закупки либо его части (лота), несостоявшейся в случаях, если:</w:t>
      </w:r>
    </w:p>
    <w:p w14:paraId="6452D7AE"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поступило менее двух предложений на участие в процедуре закупки, в том числе в отношении части (лота) предмета процедуры закупки, и </w:t>
      </w:r>
      <w:r w:rsidR="001910D4" w:rsidRPr="00B3608B">
        <w:rPr>
          <w:color w:val="212529"/>
          <w:sz w:val="28"/>
          <w:szCs w:val="28"/>
        </w:rPr>
        <w:t>Заказчик не воспользовался</w:t>
      </w:r>
      <w:r w:rsidRPr="00B3608B">
        <w:rPr>
          <w:color w:val="212529"/>
          <w:sz w:val="28"/>
          <w:szCs w:val="28"/>
        </w:rPr>
        <w:t xml:space="preserve"> правом признания победителем единственного участника конкурентной процедуры закупки, в том числе в отношении части (л</w:t>
      </w:r>
      <w:r w:rsidR="00D748BD" w:rsidRPr="00B3608B">
        <w:rPr>
          <w:color w:val="212529"/>
          <w:sz w:val="28"/>
          <w:szCs w:val="28"/>
        </w:rPr>
        <w:t>ота) предмета процедуры закупки;</w:t>
      </w:r>
    </w:p>
    <w:p w14:paraId="60EC6353" w14:textId="77777777"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в результате отклонения предложений их осталось менее двух, за исключением такого отклонения при рассмотрении вторых разделов предложений участников, сделавших последнюю и предпоследнюю ставки при проведении электронного аукциона;</w:t>
      </w:r>
    </w:p>
    <w:p w14:paraId="673F9A66" w14:textId="2B8B5D83"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 xml:space="preserve">отклонены все предложения, в том числе как содержащие экономически невыгодные для </w:t>
      </w:r>
      <w:r w:rsidR="00F06AD2">
        <w:rPr>
          <w:color w:val="212529"/>
          <w:sz w:val="28"/>
          <w:szCs w:val="28"/>
        </w:rPr>
        <w:t>Заказчика</w:t>
      </w:r>
      <w:r w:rsidRPr="00B3608B">
        <w:rPr>
          <w:color w:val="212529"/>
          <w:sz w:val="28"/>
          <w:szCs w:val="28"/>
        </w:rPr>
        <w:t xml:space="preserve"> условия;</w:t>
      </w:r>
    </w:p>
    <w:p w14:paraId="5CF95321" w14:textId="7AEB3005" w:rsidR="00B3608B"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победитель процедуры закупки, в том числе определенный в соответствии с </w:t>
      </w:r>
      <w:r w:rsidR="00D7323C">
        <w:rPr>
          <w:color w:val="212529"/>
          <w:sz w:val="28"/>
          <w:szCs w:val="28"/>
        </w:rPr>
        <w:t>пунктом</w:t>
      </w:r>
      <w:r w:rsidR="0054799B">
        <w:rPr>
          <w:color w:val="212529"/>
          <w:sz w:val="28"/>
          <w:szCs w:val="28"/>
        </w:rPr>
        <w:t xml:space="preserve"> 59 </w:t>
      </w:r>
      <w:r w:rsidR="00D7323C">
        <w:rPr>
          <w:color w:val="212529"/>
          <w:sz w:val="28"/>
          <w:szCs w:val="28"/>
        </w:rPr>
        <w:t>Порядка</w:t>
      </w:r>
      <w:r w:rsidRPr="00B3608B">
        <w:rPr>
          <w:color w:val="212529"/>
          <w:sz w:val="28"/>
          <w:szCs w:val="28"/>
        </w:rPr>
        <w:t>, уклонился от заключения договора;</w:t>
      </w:r>
    </w:p>
    <w:p w14:paraId="0F80C95D" w14:textId="70045FDA" w:rsidR="00205E16" w:rsidRPr="004072A5" w:rsidRDefault="00171B7C" w:rsidP="00033FD7">
      <w:pPr>
        <w:pStyle w:val="newncpi"/>
        <w:numPr>
          <w:ilvl w:val="1"/>
          <w:numId w:val="43"/>
        </w:numPr>
        <w:shd w:val="clear" w:color="auto" w:fill="FFFFFF"/>
        <w:tabs>
          <w:tab w:val="left" w:pos="1276"/>
        </w:tabs>
        <w:spacing w:after="0"/>
        <w:ind w:left="0" w:firstLine="709"/>
        <w:jc w:val="both"/>
        <w:rPr>
          <w:color w:val="212529"/>
          <w:sz w:val="28"/>
          <w:szCs w:val="28"/>
        </w:rPr>
      </w:pPr>
      <w:r w:rsidRPr="00B3608B">
        <w:rPr>
          <w:color w:val="212529"/>
          <w:sz w:val="28"/>
          <w:szCs w:val="28"/>
        </w:rPr>
        <w:t xml:space="preserve">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w:t>
      </w:r>
      <w:r w:rsidR="008148D7">
        <w:rPr>
          <w:color w:val="212529"/>
          <w:sz w:val="28"/>
          <w:szCs w:val="28"/>
        </w:rPr>
        <w:t>Заказчиком</w:t>
      </w:r>
      <w:r w:rsidR="00A90A72" w:rsidRPr="00B3608B">
        <w:rPr>
          <w:color w:val="212529"/>
          <w:sz w:val="28"/>
          <w:szCs w:val="28"/>
        </w:rPr>
        <w:t xml:space="preserve"> в установленном порядке.</w:t>
      </w:r>
    </w:p>
    <w:p w14:paraId="4B31DD74" w14:textId="77777777" w:rsidR="00DC3113" w:rsidRDefault="00DC3113">
      <w:pPr>
        <w:rPr>
          <w:rFonts w:ascii="Times New Roman" w:eastAsia="Times New Roman" w:hAnsi="Times New Roman" w:cs="Times New Roman"/>
          <w:b/>
          <w:color w:val="212529"/>
          <w:sz w:val="28"/>
          <w:szCs w:val="28"/>
          <w:lang w:eastAsia="ru-RU"/>
        </w:rPr>
      </w:pPr>
      <w:r>
        <w:rPr>
          <w:b/>
          <w:color w:val="212529"/>
          <w:sz w:val="28"/>
          <w:szCs w:val="28"/>
        </w:rPr>
        <w:br w:type="page"/>
      </w:r>
    </w:p>
    <w:p w14:paraId="06740443" w14:textId="7B2B6796" w:rsidR="00B3608B" w:rsidRPr="00DC3113" w:rsidRDefault="00F41B99" w:rsidP="004072A5">
      <w:pPr>
        <w:pStyle w:val="newncpi"/>
        <w:shd w:val="clear" w:color="auto" w:fill="FFFFFF"/>
        <w:tabs>
          <w:tab w:val="left" w:pos="1134"/>
        </w:tabs>
        <w:spacing w:before="0" w:beforeAutospacing="0" w:after="0" w:afterAutospacing="0"/>
        <w:ind w:firstLine="709"/>
        <w:jc w:val="center"/>
        <w:rPr>
          <w:b/>
          <w:color w:val="212529"/>
          <w:sz w:val="28"/>
          <w:szCs w:val="28"/>
        </w:rPr>
      </w:pPr>
      <w:r w:rsidRPr="00DC3113">
        <w:rPr>
          <w:b/>
          <w:color w:val="212529"/>
          <w:sz w:val="28"/>
          <w:szCs w:val="28"/>
        </w:rPr>
        <w:lastRenderedPageBreak/>
        <w:t>Раздел 2</w:t>
      </w:r>
    </w:p>
    <w:p w14:paraId="3098BE72" w14:textId="77777777" w:rsidR="00B3608B" w:rsidRPr="00DC3113" w:rsidRDefault="00F41B99" w:rsidP="004072A5">
      <w:pPr>
        <w:pStyle w:val="newncpi"/>
        <w:shd w:val="clear" w:color="auto" w:fill="FFFFFF"/>
        <w:tabs>
          <w:tab w:val="left" w:pos="1134"/>
        </w:tabs>
        <w:spacing w:before="0" w:beforeAutospacing="0" w:after="0" w:afterAutospacing="0"/>
        <w:ind w:firstLine="709"/>
        <w:jc w:val="center"/>
        <w:rPr>
          <w:b/>
          <w:color w:val="212529"/>
          <w:sz w:val="28"/>
          <w:szCs w:val="28"/>
        </w:rPr>
      </w:pPr>
      <w:r w:rsidRPr="00DC3113">
        <w:rPr>
          <w:b/>
          <w:color w:val="212529"/>
          <w:sz w:val="28"/>
          <w:szCs w:val="28"/>
        </w:rPr>
        <w:t xml:space="preserve">Виды конкурентных процедур закупок, </w:t>
      </w:r>
      <w:r w:rsidR="00991804" w:rsidRPr="00DC3113">
        <w:rPr>
          <w:b/>
          <w:color w:val="212529"/>
          <w:sz w:val="28"/>
          <w:szCs w:val="28"/>
        </w:rPr>
        <w:t>особенности</w:t>
      </w:r>
      <w:r w:rsidRPr="00DC3113">
        <w:rPr>
          <w:b/>
          <w:color w:val="212529"/>
          <w:sz w:val="28"/>
          <w:szCs w:val="28"/>
        </w:rPr>
        <w:t xml:space="preserve"> их проведения</w:t>
      </w:r>
    </w:p>
    <w:p w14:paraId="1804F391" w14:textId="77777777" w:rsidR="004072A5" w:rsidRPr="00DC3113" w:rsidRDefault="004072A5" w:rsidP="004072A5">
      <w:pPr>
        <w:pStyle w:val="newncpi"/>
        <w:shd w:val="clear" w:color="auto" w:fill="FFFFFF"/>
        <w:tabs>
          <w:tab w:val="left" w:pos="1134"/>
        </w:tabs>
        <w:spacing w:before="0" w:beforeAutospacing="0" w:after="0" w:afterAutospacing="0"/>
        <w:ind w:firstLine="709"/>
        <w:jc w:val="center"/>
        <w:rPr>
          <w:b/>
          <w:color w:val="212529"/>
          <w:sz w:val="28"/>
          <w:szCs w:val="28"/>
        </w:rPr>
      </w:pPr>
    </w:p>
    <w:p w14:paraId="29DFE577" w14:textId="77777777" w:rsidR="00B3608B" w:rsidRPr="00DC3113" w:rsidRDefault="00F41B99" w:rsidP="004072A5">
      <w:pPr>
        <w:pStyle w:val="newncpi"/>
        <w:shd w:val="clear" w:color="auto" w:fill="FFFFFF"/>
        <w:tabs>
          <w:tab w:val="left" w:pos="1134"/>
        </w:tabs>
        <w:spacing w:before="0" w:beforeAutospacing="0" w:after="0" w:afterAutospacing="0"/>
        <w:ind w:firstLine="709"/>
        <w:jc w:val="center"/>
        <w:rPr>
          <w:b/>
          <w:color w:val="212529"/>
          <w:sz w:val="28"/>
          <w:szCs w:val="28"/>
        </w:rPr>
      </w:pPr>
      <w:r w:rsidRPr="00DC3113">
        <w:rPr>
          <w:b/>
          <w:color w:val="212529"/>
          <w:sz w:val="28"/>
          <w:szCs w:val="28"/>
        </w:rPr>
        <w:t>Подраздел 2.1</w:t>
      </w:r>
    </w:p>
    <w:p w14:paraId="184670EE" w14:textId="22DA4042" w:rsidR="00F41B99" w:rsidRPr="00DC3113" w:rsidRDefault="00884DBD" w:rsidP="004072A5">
      <w:pPr>
        <w:pStyle w:val="newncpi"/>
        <w:shd w:val="clear" w:color="auto" w:fill="FFFFFF"/>
        <w:tabs>
          <w:tab w:val="left" w:pos="1134"/>
        </w:tabs>
        <w:spacing w:before="0" w:beforeAutospacing="0" w:after="0" w:afterAutospacing="0"/>
        <w:ind w:firstLine="709"/>
        <w:jc w:val="center"/>
        <w:rPr>
          <w:b/>
          <w:color w:val="212529"/>
          <w:sz w:val="28"/>
          <w:szCs w:val="28"/>
        </w:rPr>
      </w:pPr>
      <w:r w:rsidRPr="00DC3113">
        <w:rPr>
          <w:b/>
          <w:color w:val="212529"/>
          <w:sz w:val="28"/>
          <w:szCs w:val="28"/>
        </w:rPr>
        <w:t>Запрос ценовых предложений</w:t>
      </w:r>
    </w:p>
    <w:p w14:paraId="70B002DF" w14:textId="77777777" w:rsidR="00884DBD" w:rsidRDefault="00884DBD" w:rsidP="009C305E">
      <w:pPr>
        <w:pStyle w:val="newncpi"/>
        <w:shd w:val="clear" w:color="auto" w:fill="FFFFFF"/>
        <w:tabs>
          <w:tab w:val="left" w:pos="993"/>
        </w:tabs>
        <w:spacing w:before="0" w:beforeAutospacing="0" w:after="0" w:afterAutospacing="0"/>
        <w:ind w:left="349"/>
        <w:jc w:val="center"/>
        <w:rPr>
          <w:color w:val="212529"/>
          <w:sz w:val="28"/>
          <w:szCs w:val="28"/>
        </w:rPr>
      </w:pPr>
    </w:p>
    <w:p w14:paraId="452D52FF"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06F7374E"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154FB02B"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2D374163"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597F58EC"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167F9829"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04F940B4"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052D33B1" w14:textId="77777777" w:rsidR="00AA61D8" w:rsidRPr="009C305E" w:rsidRDefault="00AA61D8" w:rsidP="00205E16">
      <w:pPr>
        <w:shd w:val="clear" w:color="auto" w:fill="FFFFFF"/>
        <w:tabs>
          <w:tab w:val="left" w:pos="1134"/>
        </w:tabs>
        <w:spacing w:after="0" w:line="240" w:lineRule="auto"/>
        <w:ind w:firstLine="709"/>
        <w:jc w:val="both"/>
        <w:rPr>
          <w:rFonts w:ascii="Times New Roman" w:eastAsia="Times New Roman" w:hAnsi="Times New Roman" w:cs="Times New Roman"/>
          <w:vanish/>
          <w:color w:val="212529"/>
          <w:sz w:val="28"/>
          <w:szCs w:val="28"/>
          <w:lang w:eastAsia="ru-RU"/>
        </w:rPr>
      </w:pPr>
    </w:p>
    <w:p w14:paraId="2504D5ED" w14:textId="77D725CB" w:rsidR="009B546C" w:rsidRPr="009B546C" w:rsidRDefault="009B546C"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0037E1">
        <w:rPr>
          <w:color w:val="212529"/>
          <w:sz w:val="28"/>
          <w:szCs w:val="28"/>
        </w:rPr>
        <w:t xml:space="preserve">Для участия в </w:t>
      </w:r>
      <w:r>
        <w:rPr>
          <w:color w:val="212529"/>
          <w:sz w:val="28"/>
          <w:szCs w:val="28"/>
        </w:rPr>
        <w:t>процедуре запроса ценовых предложений</w:t>
      </w:r>
      <w:r w:rsidRPr="000037E1">
        <w:rPr>
          <w:color w:val="212529"/>
          <w:sz w:val="28"/>
          <w:szCs w:val="28"/>
        </w:rPr>
        <w:t xml:space="preserve"> участник вправе подать только одно предложение. Если предмет закупки состоит из частей (лотов), допускается подача одним участником не более одного предложения на каждую из частей (лотов).</w:t>
      </w:r>
    </w:p>
    <w:p w14:paraId="461E1C25" w14:textId="2108EBA6" w:rsidR="00884DBD" w:rsidRDefault="003F59F3"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Предложения подаются участниками в срок для их подготовки и подачи, указанный в документа</w:t>
      </w:r>
      <w:r w:rsidR="00E96D1A">
        <w:rPr>
          <w:color w:val="212529"/>
          <w:sz w:val="28"/>
          <w:szCs w:val="28"/>
        </w:rPr>
        <w:t>ции</w:t>
      </w:r>
      <w:r>
        <w:rPr>
          <w:color w:val="212529"/>
          <w:sz w:val="28"/>
          <w:szCs w:val="28"/>
        </w:rPr>
        <w:t xml:space="preserve"> о закупке</w:t>
      </w:r>
      <w:r w:rsidR="00991804">
        <w:rPr>
          <w:color w:val="212529"/>
          <w:sz w:val="28"/>
          <w:szCs w:val="28"/>
        </w:rPr>
        <w:t>. Предложения должны содержать информацию, предусмотренную</w:t>
      </w:r>
      <w:r w:rsidR="00D7323C">
        <w:rPr>
          <w:color w:val="212529"/>
          <w:sz w:val="28"/>
          <w:szCs w:val="28"/>
        </w:rPr>
        <w:t xml:space="preserve"> Порядком</w:t>
      </w:r>
      <w:r w:rsidR="00991804">
        <w:rPr>
          <w:color w:val="212529"/>
          <w:sz w:val="28"/>
          <w:szCs w:val="28"/>
        </w:rPr>
        <w:t>, документа</w:t>
      </w:r>
      <w:r w:rsidR="00E96D1A">
        <w:rPr>
          <w:color w:val="212529"/>
          <w:sz w:val="28"/>
          <w:szCs w:val="28"/>
        </w:rPr>
        <w:t>цией</w:t>
      </w:r>
      <w:r w:rsidR="00991804">
        <w:rPr>
          <w:color w:val="212529"/>
          <w:sz w:val="28"/>
          <w:szCs w:val="28"/>
        </w:rPr>
        <w:t xml:space="preserve"> о закупке.</w:t>
      </w:r>
    </w:p>
    <w:p w14:paraId="4CFCF3E8" w14:textId="6E3D8637" w:rsidR="00B42EF9" w:rsidRDefault="0054799B"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Предложения могут быть поданы посредством</w:t>
      </w:r>
      <w:r w:rsidR="003F59F3">
        <w:rPr>
          <w:color w:val="212529"/>
          <w:sz w:val="28"/>
          <w:szCs w:val="28"/>
        </w:rPr>
        <w:t xml:space="preserve"> почтовой связи, а также по электронной почте.</w:t>
      </w:r>
    </w:p>
    <w:p w14:paraId="1C7B8173" w14:textId="63F6A68F" w:rsidR="003F59F3" w:rsidRDefault="003F59F3"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При подаче предложения посредством почтовой связи участник должен отразить на конверте, помимо сведений об отправителе, номер закупки, ее название, а также нанести на него отметку «не вскрывать до ****», где **** - последний час и (или) день срока подачи предложения</w:t>
      </w:r>
      <w:r w:rsidR="00B42EF9">
        <w:rPr>
          <w:color w:val="212529"/>
          <w:sz w:val="28"/>
          <w:szCs w:val="28"/>
        </w:rPr>
        <w:t>.</w:t>
      </w:r>
      <w:r w:rsidR="0054799B">
        <w:rPr>
          <w:color w:val="212529"/>
          <w:sz w:val="28"/>
          <w:szCs w:val="28"/>
        </w:rPr>
        <w:t xml:space="preserve"> Днем подачи предложения является день его получения Заказчиком.</w:t>
      </w:r>
    </w:p>
    <w:p w14:paraId="219CE354" w14:textId="3BD516FB" w:rsidR="00B42EF9" w:rsidRDefault="00B42EF9"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 xml:space="preserve">Подача предложения посредством электронной почты </w:t>
      </w:r>
      <w:r w:rsidR="00DD2046">
        <w:rPr>
          <w:color w:val="212529"/>
          <w:sz w:val="28"/>
          <w:szCs w:val="28"/>
        </w:rPr>
        <w:t>осуществляется путем направления необходимых документов на адрес электронной почты, указанный в документа</w:t>
      </w:r>
      <w:r w:rsidR="00E96D1A">
        <w:rPr>
          <w:color w:val="212529"/>
          <w:sz w:val="28"/>
          <w:szCs w:val="28"/>
        </w:rPr>
        <w:t>ции</w:t>
      </w:r>
      <w:r w:rsidR="00DD2046">
        <w:rPr>
          <w:color w:val="212529"/>
          <w:sz w:val="28"/>
          <w:szCs w:val="28"/>
        </w:rPr>
        <w:t xml:space="preserve"> о закупке.</w:t>
      </w:r>
      <w:r w:rsidR="00657DB3">
        <w:rPr>
          <w:color w:val="212529"/>
          <w:sz w:val="28"/>
          <w:szCs w:val="28"/>
        </w:rPr>
        <w:t xml:space="preserve"> При этом в теме письма в обязательном порядке указывается номер закупки со словами «собственные средства», а также ее наименование.</w:t>
      </w:r>
    </w:p>
    <w:p w14:paraId="46D16E3E" w14:textId="390391BF" w:rsidR="00657DB3" w:rsidRDefault="00D70A01"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Несоблюдение порядка подачи предложений влечет за собой оставление предложения без рассмотрения.</w:t>
      </w:r>
    </w:p>
    <w:p w14:paraId="47778AE4" w14:textId="6E451060" w:rsidR="00FE3438" w:rsidRDefault="00687F6F"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Комиссия принимает решение о выборе участника-победителя в срок не более пяти рабочих дней с момента окончания срока для подготовки и подачи предложения.</w:t>
      </w:r>
    </w:p>
    <w:p w14:paraId="6A922FA1" w14:textId="0C3A2315" w:rsidR="00D7323C" w:rsidRDefault="00D7323C"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Победителем признается участник с наименьшей ценой предложения, если иное не установлено документацией о закупке.</w:t>
      </w:r>
    </w:p>
    <w:p w14:paraId="2D608B3C" w14:textId="77777777" w:rsidR="00D7323C" w:rsidRDefault="00D7323C" w:rsidP="00D7323C">
      <w:pPr>
        <w:pStyle w:val="newncpi"/>
        <w:shd w:val="clear" w:color="auto" w:fill="FFFFFF"/>
        <w:tabs>
          <w:tab w:val="left" w:pos="1134"/>
        </w:tabs>
        <w:spacing w:before="0" w:beforeAutospacing="0" w:after="0" w:afterAutospacing="0"/>
        <w:ind w:left="709"/>
        <w:jc w:val="both"/>
        <w:rPr>
          <w:color w:val="212529"/>
          <w:sz w:val="28"/>
          <w:szCs w:val="28"/>
        </w:rPr>
      </w:pPr>
    </w:p>
    <w:p w14:paraId="334A25D1" w14:textId="77777777" w:rsidR="00FE3438" w:rsidRPr="00DC3113" w:rsidRDefault="00991804" w:rsidP="00205E16">
      <w:pPr>
        <w:pStyle w:val="newncpi"/>
        <w:shd w:val="clear" w:color="auto" w:fill="FFFFFF"/>
        <w:tabs>
          <w:tab w:val="left" w:pos="1134"/>
        </w:tabs>
        <w:spacing w:before="0" w:beforeAutospacing="0" w:after="0" w:afterAutospacing="0"/>
        <w:ind w:left="568"/>
        <w:jc w:val="center"/>
        <w:rPr>
          <w:b/>
          <w:color w:val="212529"/>
          <w:sz w:val="28"/>
          <w:szCs w:val="28"/>
        </w:rPr>
      </w:pPr>
      <w:r w:rsidRPr="00DC3113">
        <w:rPr>
          <w:b/>
          <w:color w:val="212529"/>
          <w:sz w:val="28"/>
          <w:szCs w:val="28"/>
        </w:rPr>
        <w:t>Подраздел 2.2</w:t>
      </w:r>
    </w:p>
    <w:p w14:paraId="6ED4AD9A" w14:textId="6BCA55E2" w:rsidR="00B309F3" w:rsidRPr="00DC3113" w:rsidRDefault="00991804" w:rsidP="00205E16">
      <w:pPr>
        <w:pStyle w:val="newncpi"/>
        <w:shd w:val="clear" w:color="auto" w:fill="FFFFFF"/>
        <w:tabs>
          <w:tab w:val="left" w:pos="1134"/>
        </w:tabs>
        <w:spacing w:before="0" w:beforeAutospacing="0" w:after="0" w:afterAutospacing="0"/>
        <w:ind w:left="568"/>
        <w:jc w:val="center"/>
        <w:rPr>
          <w:b/>
          <w:color w:val="212529"/>
          <w:sz w:val="28"/>
          <w:szCs w:val="28"/>
        </w:rPr>
      </w:pPr>
      <w:r w:rsidRPr="00DC3113">
        <w:rPr>
          <w:b/>
          <w:color w:val="212529"/>
          <w:sz w:val="28"/>
          <w:szCs w:val="28"/>
        </w:rPr>
        <w:t>Электронный аукцион</w:t>
      </w:r>
    </w:p>
    <w:p w14:paraId="4C4DBE2E" w14:textId="77777777" w:rsidR="00D7323C" w:rsidRDefault="00D7323C" w:rsidP="00205E16">
      <w:pPr>
        <w:pStyle w:val="newncpi"/>
        <w:shd w:val="clear" w:color="auto" w:fill="FFFFFF"/>
        <w:tabs>
          <w:tab w:val="left" w:pos="1134"/>
        </w:tabs>
        <w:spacing w:before="0" w:beforeAutospacing="0" w:after="0" w:afterAutospacing="0"/>
        <w:ind w:left="568"/>
        <w:jc w:val="center"/>
        <w:rPr>
          <w:color w:val="212529"/>
          <w:sz w:val="28"/>
          <w:szCs w:val="28"/>
        </w:rPr>
      </w:pPr>
    </w:p>
    <w:p w14:paraId="1041010A" w14:textId="433FAEAD" w:rsidR="00B309F3" w:rsidRDefault="000037E1"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Для участия в электронном аукционе участник вправе подать только одно</w:t>
      </w:r>
      <w:r w:rsidR="00D31C37">
        <w:rPr>
          <w:color w:val="212529"/>
          <w:sz w:val="28"/>
          <w:szCs w:val="28"/>
        </w:rPr>
        <w:t xml:space="preserve"> коммерческое</w:t>
      </w:r>
      <w:r w:rsidRPr="00B309F3">
        <w:rPr>
          <w:color w:val="212529"/>
          <w:sz w:val="28"/>
          <w:szCs w:val="28"/>
        </w:rPr>
        <w:t xml:space="preserve"> предложение. Если предмет закупки состоит из частей (лотов), допускается подача одним участником не более одного</w:t>
      </w:r>
      <w:r w:rsidR="00D31C37">
        <w:rPr>
          <w:color w:val="212529"/>
          <w:sz w:val="28"/>
          <w:szCs w:val="28"/>
        </w:rPr>
        <w:t xml:space="preserve"> коммерческого</w:t>
      </w:r>
      <w:r w:rsidRPr="00B309F3">
        <w:rPr>
          <w:color w:val="212529"/>
          <w:sz w:val="28"/>
          <w:szCs w:val="28"/>
        </w:rPr>
        <w:t xml:space="preserve"> предложения на каждую из частей (лотов).</w:t>
      </w:r>
    </w:p>
    <w:p w14:paraId="2A8CC772" w14:textId="732E3E1D" w:rsidR="00B309F3" w:rsidRDefault="000037E1"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 xml:space="preserve">Предложение подается участником посредством его размещения </w:t>
      </w:r>
      <w:r w:rsidR="00B06242">
        <w:rPr>
          <w:color w:val="212529"/>
          <w:sz w:val="28"/>
          <w:szCs w:val="28"/>
        </w:rPr>
        <w:t>в</w:t>
      </w:r>
      <w:r w:rsidRPr="00B309F3">
        <w:rPr>
          <w:color w:val="212529"/>
          <w:sz w:val="28"/>
          <w:szCs w:val="28"/>
        </w:rPr>
        <w:t xml:space="preserve"> </w:t>
      </w:r>
      <w:r w:rsidR="00B06242" w:rsidRPr="00400789">
        <w:rPr>
          <w:color w:val="212529"/>
          <w:sz w:val="28"/>
          <w:szCs w:val="28"/>
        </w:rPr>
        <w:t>информационной системе «Тендеры»</w:t>
      </w:r>
      <w:r w:rsidRPr="00B309F3">
        <w:rPr>
          <w:color w:val="212529"/>
          <w:sz w:val="28"/>
          <w:szCs w:val="28"/>
        </w:rPr>
        <w:t xml:space="preserve"> и состоит из двух разделов.</w:t>
      </w:r>
    </w:p>
    <w:p w14:paraId="6AF8DE51" w14:textId="77777777" w:rsidR="00B309F3" w:rsidRDefault="000037E1"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Первый раздел предложения должен содержать:</w:t>
      </w:r>
    </w:p>
    <w:p w14:paraId="30EED29E" w14:textId="4DA551FE" w:rsidR="00B309F3" w:rsidRDefault="000037E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 xml:space="preserve">сведения, указанные в </w:t>
      </w:r>
      <w:r w:rsidR="00D7323C">
        <w:rPr>
          <w:color w:val="212529"/>
          <w:sz w:val="28"/>
          <w:szCs w:val="28"/>
        </w:rPr>
        <w:t>документации о закупке</w:t>
      </w:r>
      <w:r w:rsidRPr="00B309F3">
        <w:rPr>
          <w:color w:val="212529"/>
          <w:sz w:val="28"/>
          <w:szCs w:val="28"/>
        </w:rPr>
        <w:t xml:space="preserve">, </w:t>
      </w:r>
      <w:r w:rsidRPr="00911A76">
        <w:rPr>
          <w:color w:val="212529"/>
          <w:sz w:val="28"/>
          <w:szCs w:val="28"/>
        </w:rPr>
        <w:t xml:space="preserve">за исключением сведений, </w:t>
      </w:r>
      <w:r w:rsidR="00155D6F">
        <w:rPr>
          <w:color w:val="212529"/>
          <w:sz w:val="28"/>
          <w:szCs w:val="28"/>
        </w:rPr>
        <w:t>определенных пунктом 79</w:t>
      </w:r>
      <w:r w:rsidRPr="00B309F3">
        <w:rPr>
          <w:color w:val="212529"/>
          <w:sz w:val="28"/>
          <w:szCs w:val="28"/>
        </w:rPr>
        <w:t>, а также заявление о праве на применение преференциальной поправки, если ее применение установлено законодательством;</w:t>
      </w:r>
    </w:p>
    <w:p w14:paraId="2B09FA67" w14:textId="5B42072E" w:rsidR="00B309F3" w:rsidRDefault="000037E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 xml:space="preserve">заявление о согласии участника (в случае признания его участником – победителем) заключить договор на условиях, указанных в </w:t>
      </w:r>
      <w:r w:rsidR="00D7323C">
        <w:rPr>
          <w:color w:val="212529"/>
          <w:sz w:val="28"/>
          <w:szCs w:val="28"/>
        </w:rPr>
        <w:t>документации</w:t>
      </w:r>
      <w:r w:rsidR="00D31C37">
        <w:rPr>
          <w:color w:val="212529"/>
          <w:sz w:val="28"/>
          <w:szCs w:val="28"/>
        </w:rPr>
        <w:t xml:space="preserve"> о закупке</w:t>
      </w:r>
      <w:r w:rsidRPr="00B309F3">
        <w:rPr>
          <w:color w:val="212529"/>
          <w:sz w:val="28"/>
          <w:szCs w:val="28"/>
        </w:rPr>
        <w:t xml:space="preserve"> и его предложении.</w:t>
      </w:r>
    </w:p>
    <w:p w14:paraId="0C4B36B8" w14:textId="77777777" w:rsidR="00B309F3" w:rsidRDefault="000037E1"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Второй раздел предложения должен содержать:</w:t>
      </w:r>
    </w:p>
    <w:p w14:paraId="308B790F" w14:textId="77777777" w:rsidR="00B309F3" w:rsidRDefault="000037E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наименование (фамилию, собственное имя, отчество (при наличии), данные документа, удостоверяющего личность, – для физического лица, в том числе индивидуального предпринимателя), место нахождения и учетный номер плательщика участника;</w:t>
      </w:r>
    </w:p>
    <w:p w14:paraId="4F4D3A48" w14:textId="4119CE85" w:rsidR="00B309F3" w:rsidRDefault="000037E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 xml:space="preserve">документы, подтверждающие соответствие участника требованиям </w:t>
      </w:r>
      <w:r w:rsidR="006A74CD">
        <w:rPr>
          <w:color w:val="212529"/>
          <w:sz w:val="28"/>
          <w:szCs w:val="28"/>
        </w:rPr>
        <w:t>документации о закупке</w:t>
      </w:r>
      <w:r w:rsidRPr="00B309F3">
        <w:rPr>
          <w:color w:val="212529"/>
          <w:sz w:val="28"/>
          <w:szCs w:val="28"/>
        </w:rPr>
        <w:t xml:space="preserve"> к составу участников, а также требованиям к квалификационным данным участников;</w:t>
      </w:r>
    </w:p>
    <w:p w14:paraId="0244AEDE" w14:textId="600DB144" w:rsidR="00B309F3" w:rsidRDefault="000037E1"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 xml:space="preserve">иные документы и сведения, представление которых предусмотрено </w:t>
      </w:r>
      <w:r w:rsidR="00D31C37">
        <w:rPr>
          <w:color w:val="212529"/>
          <w:sz w:val="28"/>
          <w:szCs w:val="28"/>
        </w:rPr>
        <w:t>документацией о закупке</w:t>
      </w:r>
      <w:r w:rsidRPr="00B309F3">
        <w:rPr>
          <w:color w:val="212529"/>
          <w:sz w:val="28"/>
          <w:szCs w:val="28"/>
        </w:rPr>
        <w:t>.</w:t>
      </w:r>
    </w:p>
    <w:p w14:paraId="18FBB2AC" w14:textId="60C7DAA8" w:rsidR="00B309F3" w:rsidRDefault="000037E1"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 xml:space="preserve">Регистрация коммерческих предложений участников производится в порядке, установленном оператором </w:t>
      </w:r>
      <w:r w:rsidR="00765E66">
        <w:rPr>
          <w:color w:val="212529"/>
          <w:sz w:val="28"/>
          <w:szCs w:val="28"/>
        </w:rPr>
        <w:t>информационной системы</w:t>
      </w:r>
      <w:r w:rsidR="00812A73" w:rsidRPr="00400789">
        <w:rPr>
          <w:color w:val="212529"/>
          <w:sz w:val="28"/>
          <w:szCs w:val="28"/>
        </w:rPr>
        <w:t xml:space="preserve"> «Тендеры»</w:t>
      </w:r>
      <w:r w:rsidRPr="00B309F3">
        <w:rPr>
          <w:color w:val="212529"/>
          <w:sz w:val="28"/>
          <w:szCs w:val="28"/>
        </w:rPr>
        <w:t>.</w:t>
      </w:r>
    </w:p>
    <w:p w14:paraId="140BCA95" w14:textId="77777777" w:rsidR="00B309F3" w:rsidRDefault="000037E1"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Участник вправе внести изменения и (или) дополнения в предложение или отозвать его до истечения срока для подготовки и подачи предложений.</w:t>
      </w:r>
    </w:p>
    <w:p w14:paraId="35F0F45F" w14:textId="4288DD05" w:rsidR="00B309F3" w:rsidRDefault="00090E6A"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 xml:space="preserve">Первые разделы коммерческих предложений рассматриваются </w:t>
      </w:r>
      <w:r w:rsidR="005A2117" w:rsidRPr="00B309F3">
        <w:rPr>
          <w:color w:val="212529"/>
          <w:sz w:val="28"/>
          <w:szCs w:val="28"/>
        </w:rPr>
        <w:t>Заказчиком</w:t>
      </w:r>
      <w:r w:rsidRPr="00B309F3">
        <w:rPr>
          <w:color w:val="212529"/>
          <w:sz w:val="28"/>
          <w:szCs w:val="28"/>
        </w:rPr>
        <w:t xml:space="preserve"> на соответствие </w:t>
      </w:r>
      <w:r w:rsidR="00D31C37">
        <w:rPr>
          <w:color w:val="212529"/>
          <w:sz w:val="28"/>
          <w:szCs w:val="28"/>
        </w:rPr>
        <w:t>документации о закупке в срок</w:t>
      </w:r>
      <w:r w:rsidRPr="00B309F3">
        <w:rPr>
          <w:color w:val="212529"/>
          <w:sz w:val="28"/>
          <w:szCs w:val="28"/>
        </w:rPr>
        <w:t xml:space="preserve"> не более </w:t>
      </w:r>
      <w:r w:rsidR="00687F6F" w:rsidRPr="00B309F3">
        <w:rPr>
          <w:color w:val="212529"/>
          <w:sz w:val="28"/>
          <w:szCs w:val="28"/>
        </w:rPr>
        <w:t>пяти</w:t>
      </w:r>
      <w:r w:rsidRPr="00B309F3">
        <w:rPr>
          <w:color w:val="212529"/>
          <w:sz w:val="28"/>
          <w:szCs w:val="28"/>
        </w:rPr>
        <w:t xml:space="preserve"> рабочих дней со дня истечения срока для подготовки и подачи предложений</w:t>
      </w:r>
      <w:r w:rsidR="00687F6F" w:rsidRPr="00B309F3">
        <w:rPr>
          <w:color w:val="212529"/>
          <w:sz w:val="28"/>
          <w:szCs w:val="28"/>
        </w:rPr>
        <w:t>, но</w:t>
      </w:r>
      <w:r w:rsidRPr="00B309F3">
        <w:rPr>
          <w:color w:val="212529"/>
          <w:sz w:val="28"/>
          <w:szCs w:val="28"/>
        </w:rPr>
        <w:t xml:space="preserve"> не позднее чем за два рабочих дня до даты торгов. С учетом особенностей и (или) сложности предмета закупки </w:t>
      </w:r>
      <w:r w:rsidR="005A2117" w:rsidRPr="00B309F3">
        <w:rPr>
          <w:color w:val="212529"/>
          <w:sz w:val="28"/>
          <w:szCs w:val="28"/>
        </w:rPr>
        <w:t>Заказчиком</w:t>
      </w:r>
      <w:r w:rsidRPr="00B309F3">
        <w:rPr>
          <w:color w:val="212529"/>
          <w:sz w:val="28"/>
          <w:szCs w:val="28"/>
        </w:rPr>
        <w:t xml:space="preserve"> может быть установлен более длительный срок рассмотрения первых разделов предложений</w:t>
      </w:r>
      <w:r w:rsidR="00B309F3">
        <w:rPr>
          <w:color w:val="212529"/>
          <w:sz w:val="28"/>
          <w:szCs w:val="28"/>
        </w:rPr>
        <w:t>, который указывается в документа</w:t>
      </w:r>
      <w:r w:rsidR="00E96D1A">
        <w:rPr>
          <w:color w:val="212529"/>
          <w:sz w:val="28"/>
          <w:szCs w:val="28"/>
        </w:rPr>
        <w:t>ции</w:t>
      </w:r>
      <w:r w:rsidR="00B309F3">
        <w:rPr>
          <w:color w:val="212529"/>
          <w:sz w:val="28"/>
          <w:szCs w:val="28"/>
        </w:rPr>
        <w:t xml:space="preserve"> о закупке</w:t>
      </w:r>
      <w:r w:rsidRPr="00B309F3">
        <w:rPr>
          <w:color w:val="212529"/>
          <w:sz w:val="28"/>
          <w:szCs w:val="28"/>
        </w:rPr>
        <w:t>.</w:t>
      </w:r>
    </w:p>
    <w:p w14:paraId="36866819" w14:textId="53DEAD27" w:rsidR="00B309F3" w:rsidRDefault="00090E6A"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Проведение переговоров</w:t>
      </w:r>
      <w:r w:rsidR="005A2117" w:rsidRPr="00B309F3">
        <w:rPr>
          <w:color w:val="212529"/>
          <w:sz w:val="28"/>
          <w:szCs w:val="28"/>
        </w:rPr>
        <w:t xml:space="preserve"> в период рассмотрения любых разделов предложений</w:t>
      </w:r>
      <w:r w:rsidRPr="00B309F3">
        <w:rPr>
          <w:color w:val="212529"/>
          <w:sz w:val="28"/>
          <w:szCs w:val="28"/>
        </w:rPr>
        <w:t xml:space="preserve"> между </w:t>
      </w:r>
      <w:r w:rsidR="00812A73">
        <w:rPr>
          <w:color w:val="212529"/>
          <w:sz w:val="28"/>
          <w:szCs w:val="28"/>
        </w:rPr>
        <w:t>Комиссией</w:t>
      </w:r>
      <w:r w:rsidR="005A2117" w:rsidRPr="00B309F3">
        <w:rPr>
          <w:color w:val="212529"/>
          <w:sz w:val="28"/>
          <w:szCs w:val="28"/>
        </w:rPr>
        <w:t xml:space="preserve"> и у</w:t>
      </w:r>
      <w:r w:rsidRPr="00B309F3">
        <w:rPr>
          <w:color w:val="212529"/>
          <w:sz w:val="28"/>
          <w:szCs w:val="28"/>
        </w:rPr>
        <w:t>частниками не допускается.</w:t>
      </w:r>
    </w:p>
    <w:p w14:paraId="7224FE6B" w14:textId="6777CF70" w:rsidR="00B309F3" w:rsidRDefault="00812A73"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Комиссия</w:t>
      </w:r>
      <w:r w:rsidR="00090E6A" w:rsidRPr="00B309F3">
        <w:rPr>
          <w:color w:val="212529"/>
          <w:sz w:val="28"/>
          <w:szCs w:val="28"/>
        </w:rPr>
        <w:t xml:space="preserve"> отклоняет предложение, если его первый раздел не отвечает требованиям </w:t>
      </w:r>
      <w:r w:rsidR="00D31C37">
        <w:rPr>
          <w:color w:val="212529"/>
          <w:sz w:val="28"/>
          <w:szCs w:val="28"/>
        </w:rPr>
        <w:t>документации о закупке</w:t>
      </w:r>
      <w:r w:rsidR="00090E6A" w:rsidRPr="00B309F3">
        <w:rPr>
          <w:color w:val="212529"/>
          <w:sz w:val="28"/>
          <w:szCs w:val="28"/>
        </w:rPr>
        <w:t xml:space="preserve"> либо содержит наименование (фамилию, собственное имя, отчество (при наличии)) участника или иные сведения и документы, идентифицирующие участника</w:t>
      </w:r>
      <w:r w:rsidR="00D31C37">
        <w:rPr>
          <w:color w:val="212529"/>
          <w:sz w:val="28"/>
          <w:szCs w:val="28"/>
        </w:rPr>
        <w:t>.</w:t>
      </w:r>
    </w:p>
    <w:p w14:paraId="1DD1E617" w14:textId="503DCBBD" w:rsidR="00B309F3" w:rsidRDefault="005A2117"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lastRenderedPageBreak/>
        <w:t>Заказчик</w:t>
      </w:r>
      <w:r w:rsidR="00090E6A" w:rsidRPr="00B309F3">
        <w:rPr>
          <w:color w:val="212529"/>
          <w:sz w:val="28"/>
          <w:szCs w:val="28"/>
        </w:rPr>
        <w:t xml:space="preserve"> не позднее рабочего дня, следующего за днем рассмотрения первых разделов предложений, размещает в открытом доступе протокол заседания комиссии по вопросу открытия, рассмотрения предложений и допуска к торгам.</w:t>
      </w:r>
    </w:p>
    <w:p w14:paraId="472FDFC0" w14:textId="77777777" w:rsidR="00B309F3" w:rsidRDefault="00687F6F"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 xml:space="preserve">В течение </w:t>
      </w:r>
      <w:r w:rsidR="00A71E8E" w:rsidRPr="00B309F3">
        <w:rPr>
          <w:color w:val="212529"/>
          <w:sz w:val="28"/>
          <w:szCs w:val="28"/>
        </w:rPr>
        <w:t>пяти</w:t>
      </w:r>
      <w:r w:rsidRPr="00B309F3">
        <w:rPr>
          <w:color w:val="212529"/>
          <w:sz w:val="28"/>
          <w:szCs w:val="28"/>
        </w:rPr>
        <w:t xml:space="preserve"> рабочих дней, следующих за днем окончания торгов, </w:t>
      </w:r>
      <w:r w:rsidR="00FB4474" w:rsidRPr="00B309F3">
        <w:rPr>
          <w:color w:val="212529"/>
          <w:sz w:val="28"/>
          <w:szCs w:val="28"/>
        </w:rPr>
        <w:t>Комиссия Заказчика</w:t>
      </w:r>
      <w:r w:rsidRPr="00B309F3">
        <w:rPr>
          <w:color w:val="212529"/>
          <w:sz w:val="28"/>
          <w:szCs w:val="28"/>
        </w:rPr>
        <w:t>:</w:t>
      </w:r>
    </w:p>
    <w:p w14:paraId="57DA8552" w14:textId="53686096" w:rsidR="00B309F3" w:rsidRDefault="00687F6F"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 xml:space="preserve">рассматривает вторые разделы предложений участников, сделавших последнюю и предпоследнюю ставки, на соответствие требованиям </w:t>
      </w:r>
      <w:r w:rsidR="00D31C37">
        <w:rPr>
          <w:color w:val="212529"/>
          <w:sz w:val="28"/>
          <w:szCs w:val="28"/>
        </w:rPr>
        <w:t>документации о закупке</w:t>
      </w:r>
      <w:r w:rsidRPr="00B309F3">
        <w:rPr>
          <w:color w:val="212529"/>
          <w:sz w:val="28"/>
          <w:szCs w:val="28"/>
        </w:rPr>
        <w:t xml:space="preserve"> и на соответствие указанных участников требованиям к составу участников, а также требованиям к квалификационным данным участников;</w:t>
      </w:r>
    </w:p>
    <w:p w14:paraId="74D84024" w14:textId="77777777" w:rsidR="00B309F3" w:rsidRDefault="00687F6F"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выбирает участника-победителя электронного аукциона либо отменяет электронный аукцион или признает его несостоявшимся.</w:t>
      </w:r>
    </w:p>
    <w:p w14:paraId="484AE827" w14:textId="77777777" w:rsidR="00B309F3" w:rsidRDefault="001910D4"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Участником-победителем электронного аукциона выбирается участник:</w:t>
      </w:r>
    </w:p>
    <w:p w14:paraId="768ECBE3" w14:textId="14E8F8C7" w:rsidR="00B309F3" w:rsidRDefault="001910D4"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 xml:space="preserve">сделавший последнюю ставку, при условии соответствия его коммерческого предложения требованиям </w:t>
      </w:r>
      <w:r w:rsidR="00D31C37">
        <w:rPr>
          <w:color w:val="212529"/>
          <w:sz w:val="28"/>
          <w:szCs w:val="28"/>
        </w:rPr>
        <w:t>документации о закупке</w:t>
      </w:r>
      <w:r w:rsidRPr="00B309F3">
        <w:rPr>
          <w:color w:val="212529"/>
          <w:sz w:val="28"/>
          <w:szCs w:val="28"/>
        </w:rPr>
        <w:t xml:space="preserve"> и соответствия участника требованиям к составу участников, а также требованиям к квалификационным данным участников;</w:t>
      </w:r>
    </w:p>
    <w:p w14:paraId="4BB6491A" w14:textId="1338F9A4" w:rsidR="00205E16" w:rsidRPr="004072A5" w:rsidRDefault="001910D4" w:rsidP="00033FD7">
      <w:pPr>
        <w:pStyle w:val="newncpi"/>
        <w:numPr>
          <w:ilvl w:val="1"/>
          <w:numId w:val="43"/>
        </w:numPr>
        <w:shd w:val="clear" w:color="auto" w:fill="FFFFFF"/>
        <w:tabs>
          <w:tab w:val="left" w:pos="1276"/>
        </w:tabs>
        <w:spacing w:before="0" w:beforeAutospacing="0" w:after="0" w:afterAutospacing="0"/>
        <w:ind w:left="0" w:firstLine="709"/>
        <w:jc w:val="both"/>
        <w:rPr>
          <w:color w:val="212529"/>
          <w:sz w:val="28"/>
          <w:szCs w:val="28"/>
        </w:rPr>
      </w:pPr>
      <w:r w:rsidRPr="00B309F3">
        <w:rPr>
          <w:color w:val="212529"/>
          <w:sz w:val="28"/>
          <w:szCs w:val="28"/>
        </w:rPr>
        <w:t xml:space="preserve">сделавший предпоследнюю ставку, при условии соответствия его коммерческого предложения требованиям </w:t>
      </w:r>
      <w:r w:rsidR="00D31C37">
        <w:rPr>
          <w:color w:val="212529"/>
          <w:sz w:val="28"/>
          <w:szCs w:val="28"/>
        </w:rPr>
        <w:t>документации о закупке</w:t>
      </w:r>
      <w:r w:rsidRPr="00B309F3">
        <w:rPr>
          <w:color w:val="212529"/>
          <w:sz w:val="28"/>
          <w:szCs w:val="28"/>
        </w:rPr>
        <w:t xml:space="preserve"> и соответствия участника к составу участников, а также требованиям к квалификационным данным участников в случае, если предложение участника, сделавшего последнюю ставку, отклонено </w:t>
      </w:r>
      <w:r w:rsidR="00812A73">
        <w:rPr>
          <w:color w:val="212529"/>
          <w:sz w:val="28"/>
          <w:szCs w:val="28"/>
        </w:rPr>
        <w:t>Комиссией</w:t>
      </w:r>
      <w:r w:rsidRPr="00B309F3">
        <w:rPr>
          <w:color w:val="212529"/>
          <w:sz w:val="28"/>
          <w:szCs w:val="28"/>
        </w:rPr>
        <w:t>, или участник, признанный участником-победителем, отказался от заключения договора.</w:t>
      </w:r>
    </w:p>
    <w:p w14:paraId="2A88E0E0" w14:textId="77777777" w:rsidR="00B309F3" w:rsidRPr="00DC3113" w:rsidRDefault="00FD0F3D" w:rsidP="00205E16">
      <w:pPr>
        <w:pStyle w:val="newncpi"/>
        <w:shd w:val="clear" w:color="auto" w:fill="FFFFFF"/>
        <w:tabs>
          <w:tab w:val="left" w:pos="1134"/>
        </w:tabs>
        <w:spacing w:before="0" w:beforeAutospacing="0" w:after="0" w:afterAutospacing="0"/>
        <w:ind w:left="568"/>
        <w:jc w:val="center"/>
        <w:rPr>
          <w:b/>
          <w:color w:val="212529"/>
          <w:sz w:val="28"/>
          <w:szCs w:val="28"/>
        </w:rPr>
      </w:pPr>
      <w:r w:rsidRPr="00DC3113">
        <w:rPr>
          <w:b/>
          <w:color w:val="212529"/>
          <w:sz w:val="28"/>
          <w:szCs w:val="28"/>
        </w:rPr>
        <w:t>Подраздел 2.3</w:t>
      </w:r>
    </w:p>
    <w:p w14:paraId="43D79B6E" w14:textId="2B1F3D9E" w:rsidR="00B309F3" w:rsidRPr="00DC3113" w:rsidRDefault="00FD0F3D" w:rsidP="00205E16">
      <w:pPr>
        <w:pStyle w:val="newncpi"/>
        <w:shd w:val="clear" w:color="auto" w:fill="FFFFFF"/>
        <w:tabs>
          <w:tab w:val="left" w:pos="1134"/>
        </w:tabs>
        <w:spacing w:before="0" w:beforeAutospacing="0" w:after="0" w:afterAutospacing="0"/>
        <w:ind w:left="568"/>
        <w:jc w:val="center"/>
        <w:rPr>
          <w:b/>
          <w:color w:val="212529"/>
          <w:sz w:val="28"/>
          <w:szCs w:val="28"/>
        </w:rPr>
      </w:pPr>
      <w:r w:rsidRPr="00DC3113">
        <w:rPr>
          <w:b/>
          <w:color w:val="212529"/>
          <w:sz w:val="28"/>
          <w:szCs w:val="28"/>
        </w:rPr>
        <w:t>Конкурс</w:t>
      </w:r>
    </w:p>
    <w:p w14:paraId="688BA1B3" w14:textId="77777777" w:rsidR="00205E16" w:rsidRPr="00B309F3" w:rsidRDefault="00205E16" w:rsidP="00205E16">
      <w:pPr>
        <w:pStyle w:val="newncpi"/>
        <w:shd w:val="clear" w:color="auto" w:fill="FFFFFF"/>
        <w:tabs>
          <w:tab w:val="left" w:pos="1134"/>
        </w:tabs>
        <w:spacing w:before="0" w:beforeAutospacing="0" w:after="0" w:afterAutospacing="0"/>
        <w:ind w:firstLine="709"/>
        <w:jc w:val="center"/>
        <w:rPr>
          <w:color w:val="212529"/>
          <w:sz w:val="28"/>
          <w:szCs w:val="28"/>
        </w:rPr>
      </w:pPr>
    </w:p>
    <w:p w14:paraId="3B79151F" w14:textId="79A304CA" w:rsidR="00B309F3" w:rsidRDefault="009B546C"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 xml:space="preserve">Порядок подачи предложения в рамках конкурса и последствия его несоблюдения определяются в соответствии с </w:t>
      </w:r>
      <w:r w:rsidR="00D31C37">
        <w:rPr>
          <w:color w:val="212529"/>
          <w:sz w:val="28"/>
          <w:szCs w:val="28"/>
        </w:rPr>
        <w:t>пунктами</w:t>
      </w:r>
      <w:r w:rsidRPr="00B309F3">
        <w:rPr>
          <w:color w:val="212529"/>
          <w:sz w:val="28"/>
          <w:szCs w:val="28"/>
        </w:rPr>
        <w:t xml:space="preserve"> </w:t>
      </w:r>
      <w:r w:rsidR="004072A5">
        <w:rPr>
          <w:color w:val="212529"/>
          <w:sz w:val="28"/>
          <w:szCs w:val="28"/>
        </w:rPr>
        <w:t>68</w:t>
      </w:r>
      <w:r w:rsidR="00D31C37">
        <w:rPr>
          <w:color w:val="212529"/>
          <w:sz w:val="28"/>
          <w:szCs w:val="28"/>
        </w:rPr>
        <w:t>-7</w:t>
      </w:r>
      <w:r w:rsidR="000C0C36">
        <w:rPr>
          <w:color w:val="212529"/>
          <w:sz w:val="28"/>
          <w:szCs w:val="28"/>
        </w:rPr>
        <w:t>3</w:t>
      </w:r>
      <w:r w:rsidR="00D31C37">
        <w:rPr>
          <w:color w:val="212529"/>
          <w:sz w:val="28"/>
          <w:szCs w:val="28"/>
        </w:rPr>
        <w:t xml:space="preserve"> Порядка</w:t>
      </w:r>
      <w:r w:rsidRPr="00B309F3">
        <w:rPr>
          <w:color w:val="212529"/>
          <w:sz w:val="28"/>
          <w:szCs w:val="28"/>
        </w:rPr>
        <w:t>.</w:t>
      </w:r>
    </w:p>
    <w:p w14:paraId="01B25BF3" w14:textId="3B5E7ECF" w:rsidR="00B309F3" w:rsidRDefault="00FB4474"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sidRPr="00B309F3">
        <w:rPr>
          <w:color w:val="212529"/>
          <w:sz w:val="28"/>
          <w:szCs w:val="28"/>
        </w:rPr>
        <w:t>Критерии сравнения участников, методика определения и подсчета оценочных баллов, а также иные значимые для проведения конкурса вопросы отражаются в документации о закупке.</w:t>
      </w:r>
    </w:p>
    <w:p w14:paraId="33339933" w14:textId="6AAC33C4" w:rsidR="00D31C37" w:rsidRDefault="00D31C37"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 xml:space="preserve">Победителем признается участник, набравший </w:t>
      </w:r>
      <w:r w:rsidR="00DF58C4">
        <w:rPr>
          <w:color w:val="212529"/>
          <w:sz w:val="28"/>
          <w:szCs w:val="28"/>
        </w:rPr>
        <w:t>наибольшее количество баллов по результатам их подсчета.</w:t>
      </w:r>
    </w:p>
    <w:p w14:paraId="665EBFEF" w14:textId="77777777" w:rsidR="00C45559" w:rsidRPr="00B309F3" w:rsidRDefault="00C45559" w:rsidP="004072A5">
      <w:pPr>
        <w:pStyle w:val="newncpi"/>
        <w:shd w:val="clear" w:color="auto" w:fill="FFFFFF"/>
        <w:tabs>
          <w:tab w:val="left" w:pos="1134"/>
        </w:tabs>
        <w:spacing w:before="0" w:beforeAutospacing="0" w:after="0" w:afterAutospacing="0"/>
        <w:jc w:val="both"/>
        <w:rPr>
          <w:color w:val="212529"/>
          <w:sz w:val="28"/>
          <w:szCs w:val="28"/>
        </w:rPr>
      </w:pPr>
    </w:p>
    <w:p w14:paraId="77BB77A2" w14:textId="463B380D" w:rsidR="00B309F3" w:rsidRPr="00DC3113" w:rsidRDefault="00887981" w:rsidP="00205E16">
      <w:pPr>
        <w:pStyle w:val="newncpi"/>
        <w:shd w:val="clear" w:color="auto" w:fill="FFFFFF"/>
        <w:tabs>
          <w:tab w:val="left" w:pos="1134"/>
        </w:tabs>
        <w:spacing w:before="0" w:beforeAutospacing="0" w:after="0" w:afterAutospacing="0"/>
        <w:ind w:left="568"/>
        <w:jc w:val="center"/>
        <w:rPr>
          <w:b/>
          <w:color w:val="212529"/>
          <w:sz w:val="28"/>
          <w:szCs w:val="28"/>
        </w:rPr>
      </w:pPr>
      <w:r w:rsidRPr="00DC3113">
        <w:rPr>
          <w:b/>
          <w:color w:val="212529"/>
          <w:sz w:val="28"/>
          <w:szCs w:val="28"/>
        </w:rPr>
        <w:t>ГЛАВА 6</w:t>
      </w:r>
    </w:p>
    <w:p w14:paraId="3ED24A10" w14:textId="6D476C97" w:rsidR="00A07865" w:rsidRPr="00DC3113" w:rsidRDefault="00A07865" w:rsidP="00205E16">
      <w:pPr>
        <w:pStyle w:val="newncpi"/>
        <w:shd w:val="clear" w:color="auto" w:fill="FFFFFF"/>
        <w:tabs>
          <w:tab w:val="left" w:pos="1134"/>
        </w:tabs>
        <w:spacing w:before="0" w:beforeAutospacing="0" w:after="0" w:afterAutospacing="0"/>
        <w:ind w:left="568"/>
        <w:jc w:val="center"/>
        <w:rPr>
          <w:b/>
          <w:color w:val="212529"/>
          <w:sz w:val="28"/>
          <w:szCs w:val="28"/>
        </w:rPr>
      </w:pPr>
      <w:r w:rsidRPr="00DC3113">
        <w:rPr>
          <w:b/>
          <w:color w:val="212529"/>
          <w:sz w:val="28"/>
          <w:szCs w:val="28"/>
        </w:rPr>
        <w:t>ЗАКЛЮЧИТЕЛЬНЫЕ ПОЛОЖЕНИЯ</w:t>
      </w:r>
    </w:p>
    <w:p w14:paraId="66EFE48A" w14:textId="77777777" w:rsidR="004072A5" w:rsidRDefault="004072A5" w:rsidP="00205E16">
      <w:pPr>
        <w:pStyle w:val="newncpi"/>
        <w:shd w:val="clear" w:color="auto" w:fill="FFFFFF"/>
        <w:tabs>
          <w:tab w:val="left" w:pos="1134"/>
        </w:tabs>
        <w:spacing w:before="0" w:beforeAutospacing="0" w:after="0" w:afterAutospacing="0"/>
        <w:ind w:left="568"/>
        <w:jc w:val="center"/>
        <w:rPr>
          <w:color w:val="212529"/>
          <w:sz w:val="28"/>
          <w:szCs w:val="28"/>
        </w:rPr>
      </w:pPr>
    </w:p>
    <w:p w14:paraId="681DD2DE" w14:textId="2D789C12" w:rsidR="00E538BC" w:rsidRDefault="00D0466F"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 xml:space="preserve">Положение </w:t>
      </w:r>
      <w:r w:rsidR="00397797">
        <w:rPr>
          <w:color w:val="212529"/>
          <w:sz w:val="28"/>
          <w:szCs w:val="28"/>
        </w:rPr>
        <w:t xml:space="preserve">о порядке осуществления закупок товаров (работ, услуг) за счет собственных средств </w:t>
      </w:r>
      <w:r w:rsidR="00D97418">
        <w:rPr>
          <w:color w:val="212529"/>
          <w:sz w:val="28"/>
          <w:szCs w:val="28"/>
        </w:rPr>
        <w:t>государственного учреждения «Минская областная комплексная детско-юношеская спортивная школа «Олимпик-2011»</w:t>
      </w:r>
      <w:r>
        <w:rPr>
          <w:color w:val="212529"/>
          <w:sz w:val="28"/>
          <w:szCs w:val="28"/>
        </w:rPr>
        <w:t>, а также приказы (распоряжения),</w:t>
      </w:r>
      <w:r w:rsidR="00812A73">
        <w:rPr>
          <w:color w:val="212529"/>
          <w:sz w:val="28"/>
          <w:szCs w:val="28"/>
        </w:rPr>
        <w:t xml:space="preserve"> иные локальные правовые акты,</w:t>
      </w:r>
      <w:r>
        <w:rPr>
          <w:color w:val="212529"/>
          <w:sz w:val="28"/>
          <w:szCs w:val="28"/>
        </w:rPr>
        <w:t xml:space="preserve"> </w:t>
      </w:r>
      <w:r>
        <w:rPr>
          <w:color w:val="212529"/>
          <w:sz w:val="28"/>
          <w:szCs w:val="28"/>
        </w:rPr>
        <w:lastRenderedPageBreak/>
        <w:t>регулир</w:t>
      </w:r>
      <w:r w:rsidR="00812A73">
        <w:rPr>
          <w:color w:val="212529"/>
          <w:sz w:val="28"/>
          <w:szCs w:val="28"/>
        </w:rPr>
        <w:t>ующие</w:t>
      </w:r>
      <w:r>
        <w:rPr>
          <w:color w:val="212529"/>
          <w:sz w:val="28"/>
          <w:szCs w:val="28"/>
        </w:rPr>
        <w:t xml:space="preserve"> порядок закупок за счет </w:t>
      </w:r>
      <w:r w:rsidR="00812A73">
        <w:rPr>
          <w:color w:val="212529"/>
          <w:sz w:val="28"/>
          <w:szCs w:val="28"/>
        </w:rPr>
        <w:t xml:space="preserve">собственных средств Заказчика, в том числе состав и полномочия Комиссии, </w:t>
      </w:r>
      <w:r>
        <w:rPr>
          <w:color w:val="212529"/>
          <w:sz w:val="28"/>
          <w:szCs w:val="28"/>
        </w:rPr>
        <w:t xml:space="preserve">утрачивают силу с момента </w:t>
      </w:r>
      <w:r w:rsidR="00812A73">
        <w:rPr>
          <w:color w:val="212529"/>
          <w:sz w:val="28"/>
          <w:szCs w:val="28"/>
        </w:rPr>
        <w:t>вступления в силу</w:t>
      </w:r>
      <w:r>
        <w:rPr>
          <w:color w:val="212529"/>
          <w:sz w:val="28"/>
          <w:szCs w:val="28"/>
        </w:rPr>
        <w:t xml:space="preserve"> настоящего Порядка.</w:t>
      </w:r>
    </w:p>
    <w:p w14:paraId="07083310" w14:textId="1604B9B4" w:rsidR="00812A73" w:rsidRDefault="00812A73" w:rsidP="00033FD7">
      <w:pPr>
        <w:pStyle w:val="newncpi"/>
        <w:numPr>
          <w:ilvl w:val="0"/>
          <w:numId w:val="43"/>
        </w:numPr>
        <w:shd w:val="clear" w:color="auto" w:fill="FFFFFF"/>
        <w:tabs>
          <w:tab w:val="left" w:pos="1134"/>
        </w:tabs>
        <w:spacing w:before="0" w:beforeAutospacing="0" w:after="0" w:afterAutospacing="0"/>
        <w:ind w:left="0" w:firstLine="709"/>
        <w:jc w:val="both"/>
        <w:rPr>
          <w:color w:val="212529"/>
          <w:sz w:val="28"/>
          <w:szCs w:val="28"/>
        </w:rPr>
      </w:pPr>
      <w:r>
        <w:rPr>
          <w:color w:val="212529"/>
          <w:sz w:val="28"/>
          <w:szCs w:val="28"/>
        </w:rPr>
        <w:t xml:space="preserve">Настоящий Порядок вступает в силу </w:t>
      </w:r>
      <w:r w:rsidR="001E17CA">
        <w:rPr>
          <w:color w:val="212529"/>
          <w:sz w:val="28"/>
          <w:szCs w:val="28"/>
        </w:rPr>
        <w:t>с момента</w:t>
      </w:r>
      <w:r>
        <w:rPr>
          <w:color w:val="212529"/>
          <w:sz w:val="28"/>
          <w:szCs w:val="28"/>
        </w:rPr>
        <w:t xml:space="preserve"> его утверждения.</w:t>
      </w:r>
    </w:p>
    <w:p w14:paraId="72F2F5FE" w14:textId="77777777" w:rsidR="00825484" w:rsidRDefault="00825484">
      <w:pPr>
        <w:rPr>
          <w:color w:val="212529"/>
          <w:sz w:val="28"/>
          <w:szCs w:val="28"/>
        </w:rPr>
      </w:pPr>
    </w:p>
    <w:p w14:paraId="4D462655" w14:textId="77777777" w:rsidR="00825484" w:rsidRDefault="00825484">
      <w:pPr>
        <w:rPr>
          <w:color w:val="212529"/>
          <w:sz w:val="28"/>
          <w:szCs w:val="28"/>
        </w:rPr>
      </w:pPr>
    </w:p>
    <w:p w14:paraId="5254F90B" w14:textId="2E25AF88" w:rsidR="00736817" w:rsidRDefault="00E538BC">
      <w:pPr>
        <w:rPr>
          <w:rFonts w:ascii="Times New Roman" w:eastAsia="Times New Roman" w:hAnsi="Times New Roman" w:cs="Times New Roman"/>
          <w:color w:val="212529"/>
          <w:sz w:val="28"/>
          <w:szCs w:val="28"/>
          <w:lang w:eastAsia="ru-RU"/>
        </w:rPr>
      </w:pPr>
      <w:r>
        <w:rPr>
          <w:color w:val="212529"/>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36817" w14:paraId="000CF609" w14:textId="77777777" w:rsidTr="00C71AA1">
        <w:tc>
          <w:tcPr>
            <w:tcW w:w="4672" w:type="dxa"/>
          </w:tcPr>
          <w:p w14:paraId="2E8E7A55" w14:textId="77777777" w:rsidR="00736817" w:rsidRDefault="00736817" w:rsidP="00C71AA1">
            <w:pPr>
              <w:pStyle w:val="newncpi"/>
              <w:tabs>
                <w:tab w:val="left" w:pos="1134"/>
              </w:tabs>
              <w:spacing w:before="0" w:beforeAutospacing="0" w:after="0" w:afterAutospacing="0"/>
              <w:jc w:val="both"/>
              <w:rPr>
                <w:color w:val="212529"/>
                <w:sz w:val="28"/>
                <w:szCs w:val="28"/>
              </w:rPr>
            </w:pPr>
          </w:p>
        </w:tc>
        <w:tc>
          <w:tcPr>
            <w:tcW w:w="4673" w:type="dxa"/>
          </w:tcPr>
          <w:p w14:paraId="2AF7D0AB" w14:textId="214E884A" w:rsidR="00736817" w:rsidRDefault="00DC3113" w:rsidP="00C71AA1">
            <w:pPr>
              <w:pStyle w:val="newncpi"/>
              <w:tabs>
                <w:tab w:val="left" w:pos="1134"/>
              </w:tabs>
              <w:spacing w:before="0" w:beforeAutospacing="0" w:after="0" w:afterAutospacing="0"/>
              <w:jc w:val="right"/>
              <w:rPr>
                <w:color w:val="212529"/>
                <w:sz w:val="28"/>
                <w:szCs w:val="28"/>
              </w:rPr>
            </w:pPr>
            <w:r>
              <w:rPr>
                <w:color w:val="212529"/>
                <w:sz w:val="28"/>
                <w:szCs w:val="28"/>
              </w:rPr>
              <w:t>Приложение 1</w:t>
            </w:r>
          </w:p>
        </w:tc>
      </w:tr>
      <w:tr w:rsidR="00736817" w14:paraId="52A782CB" w14:textId="77777777" w:rsidTr="00C71AA1">
        <w:tc>
          <w:tcPr>
            <w:tcW w:w="4672" w:type="dxa"/>
          </w:tcPr>
          <w:p w14:paraId="0C475671" w14:textId="77777777" w:rsidR="00736817" w:rsidRDefault="00736817" w:rsidP="00C71AA1">
            <w:pPr>
              <w:pStyle w:val="newncpi"/>
              <w:tabs>
                <w:tab w:val="left" w:pos="1134"/>
              </w:tabs>
              <w:spacing w:before="0" w:beforeAutospacing="0" w:after="0" w:afterAutospacing="0"/>
              <w:jc w:val="both"/>
              <w:rPr>
                <w:color w:val="212529"/>
                <w:sz w:val="28"/>
                <w:szCs w:val="28"/>
              </w:rPr>
            </w:pPr>
          </w:p>
        </w:tc>
        <w:tc>
          <w:tcPr>
            <w:tcW w:w="4673" w:type="dxa"/>
          </w:tcPr>
          <w:p w14:paraId="27CBF61C" w14:textId="77777777" w:rsidR="00736817" w:rsidRDefault="00736817" w:rsidP="00C71AA1">
            <w:pPr>
              <w:pStyle w:val="newncpi"/>
              <w:tabs>
                <w:tab w:val="left" w:pos="1134"/>
              </w:tabs>
              <w:spacing w:before="0" w:beforeAutospacing="0" w:after="0" w:afterAutospacing="0"/>
              <w:jc w:val="right"/>
              <w:rPr>
                <w:color w:val="212529"/>
                <w:sz w:val="28"/>
                <w:szCs w:val="28"/>
              </w:rPr>
            </w:pPr>
          </w:p>
          <w:p w14:paraId="56AD5520" w14:textId="77777777" w:rsidR="00736817" w:rsidRDefault="00736817" w:rsidP="00C71AA1">
            <w:pPr>
              <w:pStyle w:val="newncpi"/>
              <w:tabs>
                <w:tab w:val="left" w:pos="1134"/>
              </w:tabs>
              <w:spacing w:before="0" w:beforeAutospacing="0" w:after="0" w:afterAutospacing="0"/>
              <w:jc w:val="right"/>
              <w:rPr>
                <w:color w:val="212529"/>
                <w:sz w:val="28"/>
                <w:szCs w:val="28"/>
              </w:rPr>
            </w:pPr>
            <w:r>
              <w:rPr>
                <w:color w:val="212529"/>
                <w:sz w:val="28"/>
                <w:szCs w:val="28"/>
              </w:rPr>
              <w:t>ФОРМА</w:t>
            </w:r>
          </w:p>
        </w:tc>
      </w:tr>
    </w:tbl>
    <w:p w14:paraId="7F517B3C" w14:textId="77777777" w:rsidR="00736817" w:rsidRDefault="00736817" w:rsidP="00736817">
      <w:pPr>
        <w:pStyle w:val="newncpi"/>
        <w:shd w:val="clear" w:color="auto" w:fill="FFFFFF"/>
        <w:tabs>
          <w:tab w:val="left" w:pos="1134"/>
        </w:tabs>
        <w:spacing w:before="0" w:beforeAutospacing="0" w:after="0" w:afterAutospacing="0"/>
        <w:jc w:val="both"/>
        <w:rPr>
          <w:color w:val="212529"/>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36817" w14:paraId="43FEE4E1" w14:textId="77777777" w:rsidTr="00C71AA1">
        <w:tc>
          <w:tcPr>
            <w:tcW w:w="4672" w:type="dxa"/>
          </w:tcPr>
          <w:p w14:paraId="73F1B6A9" w14:textId="77777777" w:rsidR="00736817" w:rsidRDefault="00736817" w:rsidP="00C71AA1">
            <w:pPr>
              <w:pStyle w:val="newncpi"/>
              <w:tabs>
                <w:tab w:val="left" w:pos="1134"/>
              </w:tabs>
              <w:spacing w:before="0" w:beforeAutospacing="0" w:after="0" w:afterAutospacing="0"/>
              <w:jc w:val="center"/>
              <w:rPr>
                <w:color w:val="212529"/>
                <w:sz w:val="28"/>
                <w:szCs w:val="28"/>
              </w:rPr>
            </w:pPr>
          </w:p>
        </w:tc>
        <w:tc>
          <w:tcPr>
            <w:tcW w:w="4673" w:type="dxa"/>
          </w:tcPr>
          <w:p w14:paraId="1AF979FE" w14:textId="77777777" w:rsidR="00736817" w:rsidRDefault="00736817" w:rsidP="00C71AA1">
            <w:pPr>
              <w:rPr>
                <w:rFonts w:ascii="Times New Roman" w:hAnsi="Times New Roman" w:cs="Times New Roman"/>
                <w:sz w:val="28"/>
                <w:szCs w:val="28"/>
              </w:rPr>
            </w:pPr>
            <w:r>
              <w:rPr>
                <w:rFonts w:ascii="Times New Roman" w:hAnsi="Times New Roman" w:cs="Times New Roman"/>
                <w:sz w:val="28"/>
                <w:szCs w:val="28"/>
              </w:rPr>
              <w:t>УТВЕРЖДАЮ</w:t>
            </w:r>
          </w:p>
          <w:p w14:paraId="0AF3A0BC" w14:textId="3F69F07D" w:rsidR="00AA7ADD" w:rsidRDefault="00736817" w:rsidP="00C71AA1">
            <w:pPr>
              <w:rPr>
                <w:rFonts w:ascii="Times New Roman" w:hAnsi="Times New Roman" w:cs="Times New Roman"/>
                <w:sz w:val="28"/>
                <w:szCs w:val="28"/>
              </w:rPr>
            </w:pPr>
            <w:r>
              <w:rPr>
                <w:rFonts w:ascii="Times New Roman" w:hAnsi="Times New Roman" w:cs="Times New Roman"/>
                <w:sz w:val="28"/>
                <w:szCs w:val="28"/>
              </w:rPr>
              <w:t>Директор</w:t>
            </w:r>
            <w:r w:rsidR="00AA7ADD">
              <w:rPr>
                <w:rFonts w:ascii="Times New Roman" w:hAnsi="Times New Roman" w:cs="Times New Roman"/>
                <w:sz w:val="28"/>
                <w:szCs w:val="28"/>
              </w:rPr>
              <w:t xml:space="preserve"> государственного учреждения «Минская областная комплексная специализированная детско-юношеская школа олимпийского резерва «Олимпик-2011»</w:t>
            </w:r>
          </w:p>
          <w:p w14:paraId="5E3BBAFC" w14:textId="34812BA4" w:rsidR="00AA7ADD" w:rsidRDefault="00736817" w:rsidP="00C71AA1">
            <w:pPr>
              <w:rPr>
                <w:rFonts w:ascii="Times New Roman" w:hAnsi="Times New Roman" w:cs="Times New Roman"/>
                <w:sz w:val="28"/>
                <w:szCs w:val="28"/>
              </w:rPr>
            </w:pPr>
            <w:r>
              <w:rPr>
                <w:rFonts w:ascii="Times New Roman" w:hAnsi="Times New Roman" w:cs="Times New Roman"/>
                <w:sz w:val="28"/>
                <w:szCs w:val="28"/>
              </w:rPr>
              <w:t>________Д.В. Давидович</w:t>
            </w:r>
          </w:p>
          <w:p w14:paraId="6A907C56" w14:textId="77777777" w:rsidR="00736817" w:rsidRDefault="00736817" w:rsidP="00C71AA1">
            <w:pPr>
              <w:pStyle w:val="newncpi"/>
              <w:tabs>
                <w:tab w:val="left" w:pos="1134"/>
              </w:tabs>
              <w:spacing w:before="0" w:beforeAutospacing="0" w:after="0" w:afterAutospacing="0"/>
              <w:rPr>
                <w:color w:val="212529"/>
                <w:sz w:val="28"/>
                <w:szCs w:val="28"/>
              </w:rPr>
            </w:pPr>
            <w:r>
              <w:rPr>
                <w:sz w:val="28"/>
                <w:szCs w:val="28"/>
              </w:rPr>
              <w:t>«___» __________ 20__ г.</w:t>
            </w:r>
          </w:p>
        </w:tc>
      </w:tr>
    </w:tbl>
    <w:p w14:paraId="249F6C53" w14:textId="77777777" w:rsidR="00736817" w:rsidRDefault="00736817" w:rsidP="00736817">
      <w:pPr>
        <w:pStyle w:val="newncpi"/>
        <w:shd w:val="clear" w:color="auto" w:fill="FFFFFF"/>
        <w:tabs>
          <w:tab w:val="left" w:pos="1134"/>
        </w:tabs>
        <w:spacing w:before="0" w:beforeAutospacing="0" w:after="0" w:afterAutospacing="0"/>
        <w:jc w:val="center"/>
        <w:rPr>
          <w:color w:val="212529"/>
          <w:sz w:val="28"/>
          <w:szCs w:val="28"/>
        </w:rPr>
      </w:pPr>
    </w:p>
    <w:p w14:paraId="130B64CD" w14:textId="77777777" w:rsidR="00736817" w:rsidRDefault="00736817" w:rsidP="00736817">
      <w:pPr>
        <w:pStyle w:val="newncpi"/>
        <w:shd w:val="clear" w:color="auto" w:fill="FFFFFF"/>
        <w:tabs>
          <w:tab w:val="left" w:pos="1134"/>
        </w:tabs>
        <w:spacing w:before="0" w:beforeAutospacing="0" w:after="0" w:afterAutospacing="0"/>
        <w:jc w:val="center"/>
        <w:rPr>
          <w:color w:val="212529"/>
          <w:sz w:val="28"/>
          <w:szCs w:val="28"/>
        </w:rPr>
      </w:pPr>
      <w:r>
        <w:rPr>
          <w:color w:val="212529"/>
          <w:sz w:val="28"/>
          <w:szCs w:val="28"/>
        </w:rPr>
        <w:t>ЗАДАНИЕ НА ЗАКУПКУ</w:t>
      </w:r>
    </w:p>
    <w:p w14:paraId="3726CC3D" w14:textId="77777777" w:rsidR="00736817" w:rsidRDefault="00736817" w:rsidP="00736817">
      <w:pPr>
        <w:pStyle w:val="newncpi"/>
        <w:shd w:val="clear" w:color="auto" w:fill="FFFFFF"/>
        <w:tabs>
          <w:tab w:val="left" w:pos="1134"/>
        </w:tabs>
        <w:spacing w:before="0" w:beforeAutospacing="0" w:after="0" w:afterAutospacing="0"/>
        <w:jc w:val="center"/>
        <w:rPr>
          <w:color w:val="212529"/>
          <w:sz w:val="28"/>
          <w:szCs w:val="28"/>
        </w:rPr>
      </w:pPr>
    </w:p>
    <w:tbl>
      <w:tblPr>
        <w:tblStyle w:val="a3"/>
        <w:tblW w:w="0" w:type="auto"/>
        <w:tblLook w:val="04A0" w:firstRow="1" w:lastRow="0" w:firstColumn="1" w:lastColumn="0" w:noHBand="0" w:noVBand="1"/>
      </w:tblPr>
      <w:tblGrid>
        <w:gridCol w:w="4672"/>
        <w:gridCol w:w="4673"/>
      </w:tblGrid>
      <w:tr w:rsidR="00736817" w14:paraId="66113499" w14:textId="77777777" w:rsidTr="00C71AA1">
        <w:tc>
          <w:tcPr>
            <w:tcW w:w="4672" w:type="dxa"/>
          </w:tcPr>
          <w:p w14:paraId="667609BD" w14:textId="5034FFBE" w:rsidR="00736817" w:rsidRDefault="00736817" w:rsidP="00736817">
            <w:pPr>
              <w:pStyle w:val="newncpi"/>
              <w:tabs>
                <w:tab w:val="left" w:pos="1134"/>
              </w:tabs>
              <w:spacing w:before="0" w:beforeAutospacing="0" w:after="0" w:afterAutospacing="0"/>
              <w:rPr>
                <w:color w:val="212529"/>
                <w:sz w:val="28"/>
                <w:szCs w:val="28"/>
              </w:rPr>
            </w:pPr>
            <w:r>
              <w:rPr>
                <w:color w:val="212529"/>
                <w:sz w:val="28"/>
                <w:szCs w:val="28"/>
              </w:rPr>
              <w:t>Предмет закупки</w:t>
            </w:r>
          </w:p>
        </w:tc>
        <w:tc>
          <w:tcPr>
            <w:tcW w:w="4673" w:type="dxa"/>
          </w:tcPr>
          <w:p w14:paraId="59607FBC" w14:textId="77777777" w:rsidR="00736817" w:rsidRDefault="00736817" w:rsidP="00C71AA1">
            <w:pPr>
              <w:pStyle w:val="newncpi"/>
              <w:tabs>
                <w:tab w:val="left" w:pos="1134"/>
              </w:tabs>
              <w:spacing w:before="0" w:beforeAutospacing="0" w:after="0" w:afterAutospacing="0"/>
              <w:jc w:val="center"/>
              <w:rPr>
                <w:color w:val="212529"/>
                <w:sz w:val="28"/>
                <w:szCs w:val="28"/>
              </w:rPr>
            </w:pPr>
          </w:p>
        </w:tc>
      </w:tr>
      <w:tr w:rsidR="00736817" w14:paraId="411B504F" w14:textId="77777777" w:rsidTr="00C71AA1">
        <w:tc>
          <w:tcPr>
            <w:tcW w:w="4672" w:type="dxa"/>
          </w:tcPr>
          <w:p w14:paraId="3D1BC19A" w14:textId="77777777" w:rsidR="00736817" w:rsidRDefault="00736817" w:rsidP="00C71AA1">
            <w:pPr>
              <w:pStyle w:val="newncpi"/>
              <w:tabs>
                <w:tab w:val="left" w:pos="1134"/>
              </w:tabs>
              <w:spacing w:before="0" w:beforeAutospacing="0" w:after="0" w:afterAutospacing="0"/>
              <w:rPr>
                <w:color w:val="212529"/>
                <w:sz w:val="28"/>
                <w:szCs w:val="28"/>
              </w:rPr>
            </w:pPr>
            <w:r>
              <w:rPr>
                <w:color w:val="212529"/>
                <w:sz w:val="28"/>
                <w:szCs w:val="28"/>
              </w:rPr>
              <w:t xml:space="preserve">Количество приобретаемых товаров (работ, услуг) </w:t>
            </w:r>
          </w:p>
        </w:tc>
        <w:tc>
          <w:tcPr>
            <w:tcW w:w="4673" w:type="dxa"/>
          </w:tcPr>
          <w:p w14:paraId="6CDEF9A0" w14:textId="77777777" w:rsidR="00736817" w:rsidRDefault="00736817" w:rsidP="00C71AA1">
            <w:pPr>
              <w:pStyle w:val="newncpi"/>
              <w:tabs>
                <w:tab w:val="left" w:pos="1134"/>
              </w:tabs>
              <w:spacing w:before="0" w:beforeAutospacing="0" w:after="0" w:afterAutospacing="0"/>
              <w:jc w:val="center"/>
              <w:rPr>
                <w:color w:val="212529"/>
                <w:sz w:val="28"/>
                <w:szCs w:val="28"/>
              </w:rPr>
            </w:pPr>
          </w:p>
        </w:tc>
      </w:tr>
      <w:tr w:rsidR="00736817" w14:paraId="55C8BE2F" w14:textId="77777777" w:rsidTr="00C71AA1">
        <w:tc>
          <w:tcPr>
            <w:tcW w:w="4672" w:type="dxa"/>
          </w:tcPr>
          <w:p w14:paraId="4FE4B0CD" w14:textId="77777777" w:rsidR="00736817" w:rsidRDefault="00736817" w:rsidP="00C71AA1">
            <w:pPr>
              <w:pStyle w:val="newncpi"/>
              <w:tabs>
                <w:tab w:val="left" w:pos="1134"/>
              </w:tabs>
              <w:spacing w:before="0" w:beforeAutospacing="0" w:after="0" w:afterAutospacing="0"/>
              <w:rPr>
                <w:color w:val="212529"/>
                <w:sz w:val="28"/>
                <w:szCs w:val="28"/>
              </w:rPr>
            </w:pPr>
            <w:r>
              <w:rPr>
                <w:color w:val="212529"/>
                <w:sz w:val="28"/>
                <w:szCs w:val="28"/>
              </w:rPr>
              <w:t>Срок поставки (выполнения работ, оказания услуг)</w:t>
            </w:r>
          </w:p>
        </w:tc>
        <w:tc>
          <w:tcPr>
            <w:tcW w:w="4673" w:type="dxa"/>
          </w:tcPr>
          <w:p w14:paraId="135F9AF7" w14:textId="77777777" w:rsidR="00736817" w:rsidRDefault="00736817" w:rsidP="00C71AA1">
            <w:pPr>
              <w:pStyle w:val="newncpi"/>
              <w:tabs>
                <w:tab w:val="left" w:pos="1134"/>
              </w:tabs>
              <w:spacing w:before="0" w:beforeAutospacing="0" w:after="0" w:afterAutospacing="0"/>
              <w:jc w:val="center"/>
              <w:rPr>
                <w:color w:val="212529"/>
                <w:sz w:val="28"/>
                <w:szCs w:val="28"/>
              </w:rPr>
            </w:pPr>
          </w:p>
        </w:tc>
      </w:tr>
      <w:tr w:rsidR="00736817" w14:paraId="5570AA69" w14:textId="77777777" w:rsidTr="00C71AA1">
        <w:tc>
          <w:tcPr>
            <w:tcW w:w="4672" w:type="dxa"/>
          </w:tcPr>
          <w:p w14:paraId="113503B8" w14:textId="77777777" w:rsidR="00736817" w:rsidRDefault="00736817" w:rsidP="00C71AA1">
            <w:pPr>
              <w:pStyle w:val="newncpi"/>
              <w:tabs>
                <w:tab w:val="left" w:pos="1134"/>
              </w:tabs>
              <w:spacing w:before="0" w:beforeAutospacing="0" w:after="0" w:afterAutospacing="0"/>
              <w:rPr>
                <w:color w:val="212529"/>
                <w:sz w:val="28"/>
                <w:szCs w:val="28"/>
              </w:rPr>
            </w:pPr>
            <w:r>
              <w:rPr>
                <w:color w:val="212529"/>
                <w:sz w:val="28"/>
                <w:szCs w:val="28"/>
              </w:rPr>
              <w:t>Ориентировочный срок проведения закупки</w:t>
            </w:r>
          </w:p>
        </w:tc>
        <w:tc>
          <w:tcPr>
            <w:tcW w:w="4673" w:type="dxa"/>
          </w:tcPr>
          <w:p w14:paraId="39DC59E0" w14:textId="77777777" w:rsidR="00736817" w:rsidRDefault="00736817" w:rsidP="00C71AA1">
            <w:pPr>
              <w:pStyle w:val="newncpi"/>
              <w:tabs>
                <w:tab w:val="left" w:pos="1134"/>
              </w:tabs>
              <w:spacing w:before="0" w:beforeAutospacing="0" w:after="0" w:afterAutospacing="0"/>
              <w:jc w:val="center"/>
              <w:rPr>
                <w:color w:val="212529"/>
                <w:sz w:val="28"/>
                <w:szCs w:val="28"/>
              </w:rPr>
            </w:pPr>
          </w:p>
        </w:tc>
      </w:tr>
      <w:tr w:rsidR="00736817" w14:paraId="5921C9AB" w14:textId="77777777" w:rsidTr="00C71AA1">
        <w:tc>
          <w:tcPr>
            <w:tcW w:w="4672" w:type="dxa"/>
          </w:tcPr>
          <w:p w14:paraId="5E465549" w14:textId="77777777" w:rsidR="00736817" w:rsidRDefault="00736817" w:rsidP="00C71AA1">
            <w:pPr>
              <w:pStyle w:val="newncpi"/>
              <w:tabs>
                <w:tab w:val="left" w:pos="1134"/>
              </w:tabs>
              <w:spacing w:before="0" w:beforeAutospacing="0" w:after="0" w:afterAutospacing="0"/>
              <w:rPr>
                <w:color w:val="212529"/>
                <w:sz w:val="28"/>
                <w:szCs w:val="28"/>
              </w:rPr>
            </w:pPr>
            <w:r>
              <w:rPr>
                <w:color w:val="212529"/>
                <w:sz w:val="28"/>
                <w:szCs w:val="28"/>
              </w:rPr>
              <w:t>Подробное описание предмета закупки, требований к нему</w:t>
            </w:r>
          </w:p>
        </w:tc>
        <w:tc>
          <w:tcPr>
            <w:tcW w:w="4673" w:type="dxa"/>
          </w:tcPr>
          <w:p w14:paraId="4B42B4E0" w14:textId="77777777" w:rsidR="00736817" w:rsidRDefault="00736817" w:rsidP="00C71AA1">
            <w:pPr>
              <w:pStyle w:val="newncpi"/>
              <w:tabs>
                <w:tab w:val="left" w:pos="1134"/>
              </w:tabs>
              <w:spacing w:before="0" w:beforeAutospacing="0" w:after="0" w:afterAutospacing="0"/>
              <w:jc w:val="center"/>
              <w:rPr>
                <w:color w:val="212529"/>
                <w:sz w:val="28"/>
                <w:szCs w:val="28"/>
              </w:rPr>
            </w:pPr>
          </w:p>
        </w:tc>
      </w:tr>
      <w:tr w:rsidR="00DF1C79" w14:paraId="70ED3766" w14:textId="77777777" w:rsidTr="00C71AA1">
        <w:tc>
          <w:tcPr>
            <w:tcW w:w="4672" w:type="dxa"/>
          </w:tcPr>
          <w:p w14:paraId="4F92AE00" w14:textId="7BBB0D8C" w:rsidR="00DF1C79" w:rsidRDefault="00DF1C79" w:rsidP="00C71AA1">
            <w:pPr>
              <w:pStyle w:val="newncpi"/>
              <w:tabs>
                <w:tab w:val="left" w:pos="1134"/>
              </w:tabs>
              <w:spacing w:before="0" w:beforeAutospacing="0" w:after="0" w:afterAutospacing="0"/>
              <w:rPr>
                <w:color w:val="212529"/>
                <w:sz w:val="28"/>
                <w:szCs w:val="28"/>
              </w:rPr>
            </w:pPr>
            <w:r>
              <w:rPr>
                <w:color w:val="212529"/>
                <w:sz w:val="28"/>
                <w:szCs w:val="28"/>
              </w:rPr>
              <w:t>Порядок оплаты</w:t>
            </w:r>
          </w:p>
        </w:tc>
        <w:tc>
          <w:tcPr>
            <w:tcW w:w="4673" w:type="dxa"/>
          </w:tcPr>
          <w:p w14:paraId="492A257E" w14:textId="77777777" w:rsidR="00DF1C79" w:rsidRDefault="00DF1C79" w:rsidP="00C71AA1">
            <w:pPr>
              <w:pStyle w:val="newncpi"/>
              <w:tabs>
                <w:tab w:val="left" w:pos="1134"/>
              </w:tabs>
              <w:spacing w:before="0" w:beforeAutospacing="0" w:after="0" w:afterAutospacing="0"/>
              <w:jc w:val="center"/>
              <w:rPr>
                <w:color w:val="212529"/>
                <w:sz w:val="28"/>
                <w:szCs w:val="28"/>
              </w:rPr>
            </w:pPr>
          </w:p>
        </w:tc>
      </w:tr>
      <w:tr w:rsidR="00736817" w14:paraId="67FF10AB" w14:textId="77777777" w:rsidTr="00C71AA1">
        <w:tc>
          <w:tcPr>
            <w:tcW w:w="4672" w:type="dxa"/>
          </w:tcPr>
          <w:p w14:paraId="00428C3A" w14:textId="1C440D8B" w:rsidR="00736817" w:rsidRPr="00B55CE6" w:rsidRDefault="00736817" w:rsidP="00736817">
            <w:pPr>
              <w:pStyle w:val="newncpi"/>
              <w:tabs>
                <w:tab w:val="left" w:pos="1134"/>
              </w:tabs>
              <w:spacing w:before="0" w:beforeAutospacing="0" w:after="0" w:afterAutospacing="0"/>
              <w:rPr>
                <w:color w:val="212529"/>
                <w:sz w:val="28"/>
                <w:szCs w:val="28"/>
              </w:rPr>
            </w:pPr>
            <w:r>
              <w:rPr>
                <w:color w:val="212529"/>
                <w:sz w:val="28"/>
                <w:szCs w:val="28"/>
              </w:rPr>
              <w:t>Ориентировочная стоимость предмета закупки</w:t>
            </w:r>
          </w:p>
        </w:tc>
        <w:tc>
          <w:tcPr>
            <w:tcW w:w="4673" w:type="dxa"/>
          </w:tcPr>
          <w:p w14:paraId="140A3E27" w14:textId="77777777" w:rsidR="00736817" w:rsidRDefault="00736817" w:rsidP="00C71AA1">
            <w:pPr>
              <w:pStyle w:val="newncpi"/>
              <w:tabs>
                <w:tab w:val="left" w:pos="1134"/>
              </w:tabs>
              <w:spacing w:before="0" w:beforeAutospacing="0" w:after="0" w:afterAutospacing="0"/>
              <w:jc w:val="center"/>
              <w:rPr>
                <w:color w:val="212529"/>
                <w:sz w:val="28"/>
                <w:szCs w:val="28"/>
              </w:rPr>
            </w:pPr>
          </w:p>
        </w:tc>
      </w:tr>
      <w:tr w:rsidR="00736817" w14:paraId="34FDE281" w14:textId="77777777" w:rsidTr="00C71AA1">
        <w:tc>
          <w:tcPr>
            <w:tcW w:w="4672" w:type="dxa"/>
          </w:tcPr>
          <w:p w14:paraId="449AD6F6" w14:textId="77777777" w:rsidR="00736817" w:rsidRDefault="00736817" w:rsidP="00C71AA1">
            <w:pPr>
              <w:pStyle w:val="newncpi"/>
              <w:tabs>
                <w:tab w:val="left" w:pos="1134"/>
              </w:tabs>
              <w:spacing w:before="0" w:beforeAutospacing="0" w:after="0" w:afterAutospacing="0"/>
              <w:rPr>
                <w:color w:val="212529"/>
                <w:sz w:val="28"/>
                <w:szCs w:val="28"/>
              </w:rPr>
            </w:pPr>
            <w:r>
              <w:rPr>
                <w:color w:val="212529"/>
                <w:sz w:val="28"/>
                <w:szCs w:val="28"/>
              </w:rPr>
              <w:t>Дополнительная информация</w:t>
            </w:r>
          </w:p>
        </w:tc>
        <w:tc>
          <w:tcPr>
            <w:tcW w:w="4673" w:type="dxa"/>
          </w:tcPr>
          <w:p w14:paraId="03357609" w14:textId="77777777" w:rsidR="00736817" w:rsidRDefault="00736817" w:rsidP="00C71AA1">
            <w:pPr>
              <w:pStyle w:val="newncpi"/>
              <w:tabs>
                <w:tab w:val="left" w:pos="1134"/>
              </w:tabs>
              <w:spacing w:before="0" w:beforeAutospacing="0" w:after="0" w:afterAutospacing="0"/>
              <w:jc w:val="center"/>
              <w:rPr>
                <w:color w:val="212529"/>
                <w:sz w:val="28"/>
                <w:szCs w:val="28"/>
              </w:rPr>
            </w:pPr>
          </w:p>
        </w:tc>
      </w:tr>
    </w:tbl>
    <w:p w14:paraId="0AE7414A" w14:textId="77777777" w:rsidR="00736817" w:rsidRPr="00B309F3" w:rsidRDefault="00736817" w:rsidP="00736817">
      <w:pPr>
        <w:pStyle w:val="newncpi"/>
        <w:shd w:val="clear" w:color="auto" w:fill="FFFFFF"/>
        <w:tabs>
          <w:tab w:val="left" w:pos="1134"/>
        </w:tabs>
        <w:spacing w:before="0" w:beforeAutospacing="0" w:after="0" w:afterAutospacing="0"/>
        <w:jc w:val="center"/>
        <w:rPr>
          <w:color w:val="212529"/>
          <w:sz w:val="28"/>
          <w:szCs w:val="28"/>
        </w:rPr>
      </w:pPr>
    </w:p>
    <w:tbl>
      <w:tblPr>
        <w:tblStyle w:val="a3"/>
        <w:tblW w:w="0" w:type="auto"/>
        <w:tblLook w:val="04A0" w:firstRow="1" w:lastRow="0" w:firstColumn="1" w:lastColumn="0" w:noHBand="0" w:noVBand="1"/>
      </w:tblPr>
      <w:tblGrid>
        <w:gridCol w:w="2589"/>
        <w:gridCol w:w="803"/>
        <w:gridCol w:w="2141"/>
        <w:gridCol w:w="1336"/>
        <w:gridCol w:w="2476"/>
      </w:tblGrid>
      <w:tr w:rsidR="00736817" w14:paraId="169B4ED0" w14:textId="77777777" w:rsidTr="00C71AA1">
        <w:tc>
          <w:tcPr>
            <w:tcW w:w="2589" w:type="dxa"/>
            <w:tcBorders>
              <w:top w:val="nil"/>
              <w:left w:val="nil"/>
              <w:bottom w:val="nil"/>
              <w:right w:val="nil"/>
            </w:tcBorders>
          </w:tcPr>
          <w:p w14:paraId="64C076DE" w14:textId="77777777" w:rsidR="00736817" w:rsidRDefault="00736817" w:rsidP="00C71AA1">
            <w:pPr>
              <w:pStyle w:val="newncpi"/>
              <w:tabs>
                <w:tab w:val="left" w:pos="1276"/>
              </w:tabs>
              <w:spacing w:after="0"/>
              <w:rPr>
                <w:color w:val="212529"/>
                <w:sz w:val="28"/>
                <w:szCs w:val="28"/>
              </w:rPr>
            </w:pPr>
            <w:r>
              <w:rPr>
                <w:color w:val="212529"/>
                <w:sz w:val="28"/>
                <w:szCs w:val="28"/>
              </w:rPr>
              <w:t>СОСТАВИЛ:</w:t>
            </w:r>
          </w:p>
        </w:tc>
        <w:tc>
          <w:tcPr>
            <w:tcW w:w="803" w:type="dxa"/>
            <w:tcBorders>
              <w:top w:val="nil"/>
              <w:left w:val="nil"/>
              <w:bottom w:val="nil"/>
              <w:right w:val="nil"/>
            </w:tcBorders>
          </w:tcPr>
          <w:p w14:paraId="469D0B53" w14:textId="77777777" w:rsidR="00736817" w:rsidRDefault="00736817" w:rsidP="00C71AA1">
            <w:pPr>
              <w:pStyle w:val="newncpi"/>
              <w:tabs>
                <w:tab w:val="left" w:pos="1276"/>
              </w:tabs>
              <w:spacing w:after="0"/>
              <w:rPr>
                <w:color w:val="212529"/>
                <w:sz w:val="28"/>
                <w:szCs w:val="28"/>
              </w:rPr>
            </w:pPr>
          </w:p>
        </w:tc>
        <w:tc>
          <w:tcPr>
            <w:tcW w:w="2141" w:type="dxa"/>
            <w:tcBorders>
              <w:top w:val="nil"/>
              <w:left w:val="nil"/>
              <w:bottom w:val="nil"/>
              <w:right w:val="nil"/>
            </w:tcBorders>
          </w:tcPr>
          <w:p w14:paraId="11C83F7B" w14:textId="77777777" w:rsidR="00736817" w:rsidRDefault="00736817" w:rsidP="00C71AA1">
            <w:pPr>
              <w:pStyle w:val="newncpi"/>
              <w:tabs>
                <w:tab w:val="left" w:pos="1276"/>
              </w:tabs>
              <w:spacing w:after="0"/>
              <w:rPr>
                <w:color w:val="212529"/>
                <w:sz w:val="28"/>
                <w:szCs w:val="28"/>
              </w:rPr>
            </w:pPr>
          </w:p>
        </w:tc>
        <w:tc>
          <w:tcPr>
            <w:tcW w:w="1336" w:type="dxa"/>
            <w:tcBorders>
              <w:top w:val="nil"/>
              <w:left w:val="nil"/>
              <w:bottom w:val="nil"/>
              <w:right w:val="nil"/>
            </w:tcBorders>
          </w:tcPr>
          <w:p w14:paraId="4A37FA5F" w14:textId="77777777" w:rsidR="00736817" w:rsidRDefault="00736817" w:rsidP="00C71AA1">
            <w:pPr>
              <w:pStyle w:val="newncpi"/>
              <w:tabs>
                <w:tab w:val="left" w:pos="1276"/>
              </w:tabs>
              <w:spacing w:after="0"/>
              <w:rPr>
                <w:color w:val="212529"/>
                <w:sz w:val="28"/>
                <w:szCs w:val="28"/>
              </w:rPr>
            </w:pPr>
          </w:p>
        </w:tc>
        <w:tc>
          <w:tcPr>
            <w:tcW w:w="2476" w:type="dxa"/>
            <w:tcBorders>
              <w:top w:val="nil"/>
              <w:left w:val="nil"/>
              <w:bottom w:val="nil"/>
              <w:right w:val="nil"/>
            </w:tcBorders>
          </w:tcPr>
          <w:p w14:paraId="608CDA30" w14:textId="77777777" w:rsidR="00736817" w:rsidRDefault="00736817" w:rsidP="00C71AA1">
            <w:pPr>
              <w:pStyle w:val="newncpi"/>
              <w:tabs>
                <w:tab w:val="left" w:pos="1276"/>
              </w:tabs>
              <w:spacing w:after="0"/>
              <w:rPr>
                <w:color w:val="212529"/>
                <w:sz w:val="28"/>
                <w:szCs w:val="28"/>
              </w:rPr>
            </w:pPr>
          </w:p>
        </w:tc>
      </w:tr>
      <w:tr w:rsidR="00736817" w14:paraId="6DA05852" w14:textId="77777777" w:rsidTr="00C71AA1">
        <w:tc>
          <w:tcPr>
            <w:tcW w:w="2589" w:type="dxa"/>
            <w:tcBorders>
              <w:top w:val="nil"/>
              <w:left w:val="nil"/>
              <w:bottom w:val="nil"/>
              <w:right w:val="nil"/>
            </w:tcBorders>
          </w:tcPr>
          <w:p w14:paraId="5F2B4033" w14:textId="77777777" w:rsidR="00736817" w:rsidRDefault="00736817" w:rsidP="00C71AA1">
            <w:pPr>
              <w:pStyle w:val="newncpi"/>
              <w:tabs>
                <w:tab w:val="left" w:pos="1276"/>
              </w:tabs>
              <w:spacing w:after="0"/>
              <w:rPr>
                <w:color w:val="212529"/>
                <w:sz w:val="28"/>
                <w:szCs w:val="28"/>
              </w:rPr>
            </w:pPr>
          </w:p>
        </w:tc>
        <w:tc>
          <w:tcPr>
            <w:tcW w:w="803" w:type="dxa"/>
            <w:tcBorders>
              <w:top w:val="nil"/>
              <w:left w:val="nil"/>
              <w:bottom w:val="nil"/>
              <w:right w:val="nil"/>
            </w:tcBorders>
          </w:tcPr>
          <w:p w14:paraId="194ADF0A" w14:textId="77777777" w:rsidR="00736817" w:rsidRDefault="00736817" w:rsidP="00C71AA1">
            <w:pPr>
              <w:pStyle w:val="newncpi"/>
              <w:tabs>
                <w:tab w:val="left" w:pos="1276"/>
              </w:tabs>
              <w:spacing w:after="0"/>
              <w:rPr>
                <w:color w:val="212529"/>
                <w:sz w:val="28"/>
                <w:szCs w:val="28"/>
              </w:rPr>
            </w:pPr>
          </w:p>
        </w:tc>
        <w:tc>
          <w:tcPr>
            <w:tcW w:w="2141" w:type="dxa"/>
            <w:tcBorders>
              <w:top w:val="nil"/>
              <w:left w:val="nil"/>
              <w:bottom w:val="nil"/>
              <w:right w:val="nil"/>
            </w:tcBorders>
          </w:tcPr>
          <w:p w14:paraId="685B356F" w14:textId="77777777" w:rsidR="00736817" w:rsidRDefault="00736817" w:rsidP="00C71AA1">
            <w:pPr>
              <w:pStyle w:val="newncpi"/>
              <w:tabs>
                <w:tab w:val="left" w:pos="1276"/>
              </w:tabs>
              <w:spacing w:after="0"/>
              <w:rPr>
                <w:color w:val="212529"/>
                <w:sz w:val="28"/>
                <w:szCs w:val="28"/>
              </w:rPr>
            </w:pPr>
          </w:p>
        </w:tc>
        <w:tc>
          <w:tcPr>
            <w:tcW w:w="1336" w:type="dxa"/>
            <w:tcBorders>
              <w:top w:val="nil"/>
              <w:left w:val="nil"/>
              <w:bottom w:val="nil"/>
              <w:right w:val="nil"/>
            </w:tcBorders>
          </w:tcPr>
          <w:p w14:paraId="0E1DC303" w14:textId="77777777" w:rsidR="00736817" w:rsidRDefault="00736817" w:rsidP="00C71AA1">
            <w:pPr>
              <w:pStyle w:val="newncpi"/>
              <w:tabs>
                <w:tab w:val="left" w:pos="1276"/>
              </w:tabs>
              <w:spacing w:after="0"/>
              <w:rPr>
                <w:color w:val="212529"/>
                <w:sz w:val="28"/>
                <w:szCs w:val="28"/>
              </w:rPr>
            </w:pPr>
          </w:p>
        </w:tc>
        <w:tc>
          <w:tcPr>
            <w:tcW w:w="2476" w:type="dxa"/>
            <w:tcBorders>
              <w:top w:val="nil"/>
              <w:left w:val="nil"/>
              <w:bottom w:val="nil"/>
              <w:right w:val="nil"/>
            </w:tcBorders>
          </w:tcPr>
          <w:p w14:paraId="26CEFBD8" w14:textId="77777777" w:rsidR="00736817" w:rsidRDefault="00736817" w:rsidP="00C71AA1">
            <w:pPr>
              <w:pStyle w:val="newncpi"/>
              <w:tabs>
                <w:tab w:val="left" w:pos="1276"/>
              </w:tabs>
              <w:spacing w:after="0"/>
              <w:rPr>
                <w:color w:val="212529"/>
                <w:sz w:val="28"/>
                <w:szCs w:val="28"/>
              </w:rPr>
            </w:pPr>
          </w:p>
        </w:tc>
      </w:tr>
      <w:tr w:rsidR="00736817" w14:paraId="3983DECF" w14:textId="77777777" w:rsidTr="00C71AA1">
        <w:tc>
          <w:tcPr>
            <w:tcW w:w="2589" w:type="dxa"/>
            <w:tcBorders>
              <w:top w:val="nil"/>
              <w:left w:val="nil"/>
              <w:bottom w:val="single" w:sz="4" w:space="0" w:color="auto"/>
              <w:right w:val="nil"/>
            </w:tcBorders>
          </w:tcPr>
          <w:p w14:paraId="3B692D3D" w14:textId="77777777" w:rsidR="00736817" w:rsidRDefault="00736817" w:rsidP="00C71AA1">
            <w:pPr>
              <w:pStyle w:val="newncpi"/>
              <w:tabs>
                <w:tab w:val="left" w:pos="1276"/>
              </w:tabs>
              <w:spacing w:after="0"/>
              <w:jc w:val="center"/>
              <w:rPr>
                <w:color w:val="212529"/>
                <w:sz w:val="28"/>
                <w:szCs w:val="28"/>
              </w:rPr>
            </w:pPr>
          </w:p>
        </w:tc>
        <w:tc>
          <w:tcPr>
            <w:tcW w:w="803" w:type="dxa"/>
            <w:tcBorders>
              <w:top w:val="nil"/>
              <w:left w:val="nil"/>
              <w:bottom w:val="nil"/>
              <w:right w:val="nil"/>
            </w:tcBorders>
          </w:tcPr>
          <w:p w14:paraId="4CF942EB" w14:textId="77777777" w:rsidR="00736817" w:rsidRDefault="00736817" w:rsidP="00C71AA1">
            <w:pPr>
              <w:pStyle w:val="newncpi"/>
              <w:tabs>
                <w:tab w:val="left" w:pos="1276"/>
              </w:tabs>
              <w:spacing w:after="0"/>
              <w:jc w:val="center"/>
              <w:rPr>
                <w:color w:val="212529"/>
                <w:sz w:val="28"/>
                <w:szCs w:val="28"/>
              </w:rPr>
            </w:pPr>
          </w:p>
        </w:tc>
        <w:tc>
          <w:tcPr>
            <w:tcW w:w="2141" w:type="dxa"/>
            <w:tcBorders>
              <w:top w:val="nil"/>
              <w:left w:val="nil"/>
              <w:bottom w:val="single" w:sz="4" w:space="0" w:color="auto"/>
              <w:right w:val="nil"/>
            </w:tcBorders>
          </w:tcPr>
          <w:p w14:paraId="11890F56" w14:textId="77777777" w:rsidR="00736817" w:rsidRDefault="00736817" w:rsidP="00C71AA1">
            <w:pPr>
              <w:pStyle w:val="newncpi"/>
              <w:tabs>
                <w:tab w:val="left" w:pos="1276"/>
              </w:tabs>
              <w:spacing w:after="0"/>
              <w:jc w:val="center"/>
              <w:rPr>
                <w:color w:val="212529"/>
                <w:sz w:val="28"/>
                <w:szCs w:val="28"/>
              </w:rPr>
            </w:pPr>
          </w:p>
        </w:tc>
        <w:tc>
          <w:tcPr>
            <w:tcW w:w="1336" w:type="dxa"/>
            <w:tcBorders>
              <w:top w:val="nil"/>
              <w:left w:val="nil"/>
              <w:bottom w:val="nil"/>
              <w:right w:val="nil"/>
            </w:tcBorders>
          </w:tcPr>
          <w:p w14:paraId="521E012D" w14:textId="77777777" w:rsidR="00736817" w:rsidRDefault="00736817" w:rsidP="00C71AA1">
            <w:pPr>
              <w:pStyle w:val="newncpi"/>
              <w:tabs>
                <w:tab w:val="left" w:pos="1276"/>
              </w:tabs>
              <w:spacing w:after="0"/>
              <w:jc w:val="center"/>
              <w:rPr>
                <w:color w:val="212529"/>
                <w:sz w:val="28"/>
                <w:szCs w:val="28"/>
              </w:rPr>
            </w:pPr>
          </w:p>
        </w:tc>
        <w:tc>
          <w:tcPr>
            <w:tcW w:w="2476" w:type="dxa"/>
            <w:tcBorders>
              <w:top w:val="nil"/>
              <w:left w:val="nil"/>
              <w:bottom w:val="single" w:sz="4" w:space="0" w:color="auto"/>
              <w:right w:val="nil"/>
            </w:tcBorders>
          </w:tcPr>
          <w:p w14:paraId="641FF842" w14:textId="77777777" w:rsidR="00736817" w:rsidRDefault="00736817" w:rsidP="00C71AA1">
            <w:pPr>
              <w:pStyle w:val="newncpi"/>
              <w:tabs>
                <w:tab w:val="left" w:pos="1276"/>
              </w:tabs>
              <w:spacing w:after="0"/>
              <w:jc w:val="center"/>
              <w:rPr>
                <w:color w:val="212529"/>
                <w:sz w:val="28"/>
                <w:szCs w:val="28"/>
              </w:rPr>
            </w:pPr>
          </w:p>
        </w:tc>
      </w:tr>
      <w:tr w:rsidR="00736817" w14:paraId="3ABBCC57" w14:textId="77777777" w:rsidTr="00C71AA1">
        <w:tc>
          <w:tcPr>
            <w:tcW w:w="2589" w:type="dxa"/>
            <w:tcBorders>
              <w:top w:val="single" w:sz="4" w:space="0" w:color="auto"/>
              <w:left w:val="nil"/>
              <w:bottom w:val="nil"/>
              <w:right w:val="nil"/>
            </w:tcBorders>
          </w:tcPr>
          <w:p w14:paraId="13077515" w14:textId="77777777" w:rsidR="00736817" w:rsidRPr="008349A6" w:rsidRDefault="00736817" w:rsidP="00C71AA1">
            <w:pPr>
              <w:pStyle w:val="newncpi"/>
              <w:tabs>
                <w:tab w:val="left" w:pos="1276"/>
              </w:tabs>
              <w:spacing w:after="0"/>
              <w:jc w:val="center"/>
              <w:rPr>
                <w:color w:val="212529"/>
              </w:rPr>
            </w:pPr>
            <w:r>
              <w:rPr>
                <w:color w:val="212529"/>
              </w:rPr>
              <w:t>Должность</w:t>
            </w:r>
          </w:p>
        </w:tc>
        <w:tc>
          <w:tcPr>
            <w:tcW w:w="803" w:type="dxa"/>
            <w:tcBorders>
              <w:top w:val="nil"/>
              <w:left w:val="nil"/>
              <w:bottom w:val="nil"/>
              <w:right w:val="nil"/>
            </w:tcBorders>
          </w:tcPr>
          <w:p w14:paraId="20235DDA" w14:textId="77777777" w:rsidR="00736817" w:rsidRDefault="00736817" w:rsidP="00C71AA1">
            <w:pPr>
              <w:pStyle w:val="newncpi"/>
              <w:tabs>
                <w:tab w:val="left" w:pos="1276"/>
              </w:tabs>
              <w:spacing w:after="0"/>
              <w:jc w:val="center"/>
              <w:rPr>
                <w:color w:val="212529"/>
              </w:rPr>
            </w:pPr>
          </w:p>
        </w:tc>
        <w:tc>
          <w:tcPr>
            <w:tcW w:w="2141" w:type="dxa"/>
            <w:tcBorders>
              <w:top w:val="single" w:sz="4" w:space="0" w:color="auto"/>
              <w:left w:val="nil"/>
              <w:bottom w:val="nil"/>
              <w:right w:val="nil"/>
            </w:tcBorders>
          </w:tcPr>
          <w:p w14:paraId="07D44905" w14:textId="77777777" w:rsidR="00736817" w:rsidRPr="008349A6" w:rsidRDefault="00736817" w:rsidP="00C71AA1">
            <w:pPr>
              <w:pStyle w:val="newncpi"/>
              <w:tabs>
                <w:tab w:val="left" w:pos="1276"/>
              </w:tabs>
              <w:spacing w:after="0"/>
              <w:jc w:val="center"/>
              <w:rPr>
                <w:color w:val="212529"/>
              </w:rPr>
            </w:pPr>
            <w:r>
              <w:rPr>
                <w:color w:val="212529"/>
              </w:rPr>
              <w:t>Подпись</w:t>
            </w:r>
          </w:p>
        </w:tc>
        <w:tc>
          <w:tcPr>
            <w:tcW w:w="1336" w:type="dxa"/>
            <w:tcBorders>
              <w:top w:val="nil"/>
              <w:left w:val="nil"/>
              <w:bottom w:val="nil"/>
              <w:right w:val="nil"/>
            </w:tcBorders>
          </w:tcPr>
          <w:p w14:paraId="7601E99A" w14:textId="77777777" w:rsidR="00736817" w:rsidRDefault="00736817" w:rsidP="00C71AA1">
            <w:pPr>
              <w:pStyle w:val="newncpi"/>
              <w:tabs>
                <w:tab w:val="left" w:pos="1276"/>
              </w:tabs>
              <w:spacing w:after="0"/>
              <w:jc w:val="center"/>
              <w:rPr>
                <w:color w:val="212529"/>
              </w:rPr>
            </w:pPr>
          </w:p>
        </w:tc>
        <w:tc>
          <w:tcPr>
            <w:tcW w:w="2476" w:type="dxa"/>
            <w:tcBorders>
              <w:top w:val="single" w:sz="4" w:space="0" w:color="auto"/>
              <w:left w:val="nil"/>
              <w:bottom w:val="nil"/>
              <w:right w:val="nil"/>
            </w:tcBorders>
          </w:tcPr>
          <w:p w14:paraId="426BC044" w14:textId="77777777" w:rsidR="00736817" w:rsidRPr="008349A6" w:rsidRDefault="00736817" w:rsidP="00C71AA1">
            <w:pPr>
              <w:pStyle w:val="newncpi"/>
              <w:tabs>
                <w:tab w:val="left" w:pos="1276"/>
              </w:tabs>
              <w:spacing w:after="0"/>
              <w:jc w:val="center"/>
              <w:rPr>
                <w:color w:val="212529"/>
              </w:rPr>
            </w:pPr>
            <w:r>
              <w:rPr>
                <w:color w:val="212529"/>
              </w:rPr>
              <w:t>И.О. Фамилия</w:t>
            </w:r>
          </w:p>
        </w:tc>
      </w:tr>
      <w:tr w:rsidR="00736817" w14:paraId="04E6A367" w14:textId="77777777" w:rsidTr="00C71AA1">
        <w:tc>
          <w:tcPr>
            <w:tcW w:w="2589" w:type="dxa"/>
            <w:tcBorders>
              <w:top w:val="nil"/>
              <w:left w:val="nil"/>
              <w:bottom w:val="nil"/>
              <w:right w:val="nil"/>
            </w:tcBorders>
          </w:tcPr>
          <w:p w14:paraId="519B0510" w14:textId="77777777" w:rsidR="00736817" w:rsidRDefault="00736817" w:rsidP="00C71AA1">
            <w:pPr>
              <w:pStyle w:val="newncpi"/>
              <w:tabs>
                <w:tab w:val="left" w:pos="1276"/>
              </w:tabs>
              <w:spacing w:after="0"/>
              <w:jc w:val="center"/>
              <w:rPr>
                <w:color w:val="212529"/>
              </w:rPr>
            </w:pPr>
          </w:p>
        </w:tc>
        <w:tc>
          <w:tcPr>
            <w:tcW w:w="803" w:type="dxa"/>
            <w:tcBorders>
              <w:top w:val="nil"/>
              <w:left w:val="nil"/>
              <w:bottom w:val="nil"/>
              <w:right w:val="nil"/>
            </w:tcBorders>
          </w:tcPr>
          <w:p w14:paraId="431E2063" w14:textId="77777777" w:rsidR="00736817" w:rsidRDefault="00736817" w:rsidP="00C71AA1">
            <w:pPr>
              <w:pStyle w:val="newncpi"/>
              <w:tabs>
                <w:tab w:val="left" w:pos="1276"/>
              </w:tabs>
              <w:spacing w:after="0"/>
              <w:jc w:val="center"/>
              <w:rPr>
                <w:color w:val="212529"/>
              </w:rPr>
            </w:pPr>
          </w:p>
        </w:tc>
        <w:tc>
          <w:tcPr>
            <w:tcW w:w="2141" w:type="dxa"/>
            <w:tcBorders>
              <w:top w:val="nil"/>
              <w:left w:val="nil"/>
              <w:bottom w:val="nil"/>
              <w:right w:val="nil"/>
            </w:tcBorders>
          </w:tcPr>
          <w:p w14:paraId="75CD4D2E" w14:textId="77777777" w:rsidR="00736817" w:rsidRDefault="00736817" w:rsidP="00C71AA1">
            <w:pPr>
              <w:pStyle w:val="newncpi"/>
              <w:tabs>
                <w:tab w:val="left" w:pos="1276"/>
              </w:tabs>
              <w:spacing w:after="0"/>
              <w:jc w:val="center"/>
              <w:rPr>
                <w:color w:val="212529"/>
              </w:rPr>
            </w:pPr>
          </w:p>
        </w:tc>
        <w:tc>
          <w:tcPr>
            <w:tcW w:w="1336" w:type="dxa"/>
            <w:tcBorders>
              <w:top w:val="nil"/>
              <w:left w:val="nil"/>
              <w:bottom w:val="nil"/>
              <w:right w:val="nil"/>
            </w:tcBorders>
          </w:tcPr>
          <w:p w14:paraId="6016C808" w14:textId="77777777" w:rsidR="00736817" w:rsidRDefault="00736817" w:rsidP="00C71AA1">
            <w:pPr>
              <w:pStyle w:val="newncpi"/>
              <w:tabs>
                <w:tab w:val="left" w:pos="1276"/>
              </w:tabs>
              <w:spacing w:after="0"/>
              <w:jc w:val="center"/>
              <w:rPr>
                <w:color w:val="212529"/>
              </w:rPr>
            </w:pPr>
          </w:p>
        </w:tc>
        <w:tc>
          <w:tcPr>
            <w:tcW w:w="2476" w:type="dxa"/>
            <w:tcBorders>
              <w:top w:val="nil"/>
              <w:left w:val="nil"/>
              <w:bottom w:val="nil"/>
              <w:right w:val="nil"/>
            </w:tcBorders>
          </w:tcPr>
          <w:p w14:paraId="6504D184" w14:textId="77777777" w:rsidR="00736817" w:rsidRDefault="00736817" w:rsidP="00C71AA1">
            <w:pPr>
              <w:pStyle w:val="newncpi"/>
              <w:tabs>
                <w:tab w:val="left" w:pos="1276"/>
              </w:tabs>
              <w:spacing w:after="0"/>
              <w:jc w:val="center"/>
              <w:rPr>
                <w:color w:val="212529"/>
              </w:rPr>
            </w:pPr>
          </w:p>
        </w:tc>
      </w:tr>
      <w:tr w:rsidR="00736817" w14:paraId="71414AE9" w14:textId="77777777" w:rsidTr="00C71AA1">
        <w:tc>
          <w:tcPr>
            <w:tcW w:w="2589" w:type="dxa"/>
            <w:tcBorders>
              <w:top w:val="nil"/>
              <w:left w:val="nil"/>
              <w:bottom w:val="nil"/>
              <w:right w:val="nil"/>
            </w:tcBorders>
          </w:tcPr>
          <w:p w14:paraId="1F174FDB" w14:textId="77777777" w:rsidR="00736817" w:rsidRDefault="00736817" w:rsidP="00C71AA1">
            <w:pPr>
              <w:pStyle w:val="newncpi"/>
              <w:tabs>
                <w:tab w:val="left" w:pos="1276"/>
              </w:tabs>
              <w:spacing w:after="0"/>
              <w:rPr>
                <w:color w:val="212529"/>
                <w:sz w:val="28"/>
                <w:szCs w:val="28"/>
              </w:rPr>
            </w:pPr>
          </w:p>
          <w:p w14:paraId="5C5F4931" w14:textId="77777777" w:rsidR="00736817" w:rsidRDefault="00736817" w:rsidP="00C71AA1">
            <w:pPr>
              <w:pStyle w:val="newncpi"/>
              <w:tabs>
                <w:tab w:val="left" w:pos="1276"/>
              </w:tabs>
              <w:spacing w:after="0"/>
              <w:rPr>
                <w:color w:val="212529"/>
              </w:rPr>
            </w:pPr>
            <w:r>
              <w:rPr>
                <w:color w:val="212529"/>
                <w:sz w:val="28"/>
                <w:szCs w:val="28"/>
              </w:rPr>
              <w:t>ПРОВЕРИЛ:</w:t>
            </w:r>
          </w:p>
        </w:tc>
        <w:tc>
          <w:tcPr>
            <w:tcW w:w="803" w:type="dxa"/>
            <w:tcBorders>
              <w:top w:val="nil"/>
              <w:left w:val="nil"/>
              <w:bottom w:val="nil"/>
              <w:right w:val="nil"/>
            </w:tcBorders>
          </w:tcPr>
          <w:p w14:paraId="4E87C553" w14:textId="77777777" w:rsidR="00736817" w:rsidRDefault="00736817" w:rsidP="00C71AA1">
            <w:pPr>
              <w:pStyle w:val="newncpi"/>
              <w:tabs>
                <w:tab w:val="left" w:pos="1276"/>
              </w:tabs>
              <w:spacing w:after="0"/>
              <w:jc w:val="center"/>
              <w:rPr>
                <w:color w:val="212529"/>
              </w:rPr>
            </w:pPr>
          </w:p>
        </w:tc>
        <w:tc>
          <w:tcPr>
            <w:tcW w:w="2141" w:type="dxa"/>
            <w:tcBorders>
              <w:top w:val="nil"/>
              <w:left w:val="nil"/>
              <w:bottom w:val="nil"/>
              <w:right w:val="nil"/>
            </w:tcBorders>
          </w:tcPr>
          <w:p w14:paraId="49A9E9E7" w14:textId="77777777" w:rsidR="00736817" w:rsidRDefault="00736817" w:rsidP="00C71AA1">
            <w:pPr>
              <w:pStyle w:val="newncpi"/>
              <w:tabs>
                <w:tab w:val="left" w:pos="1276"/>
              </w:tabs>
              <w:spacing w:after="0"/>
              <w:jc w:val="center"/>
              <w:rPr>
                <w:color w:val="212529"/>
              </w:rPr>
            </w:pPr>
          </w:p>
        </w:tc>
        <w:tc>
          <w:tcPr>
            <w:tcW w:w="1336" w:type="dxa"/>
            <w:tcBorders>
              <w:top w:val="nil"/>
              <w:left w:val="nil"/>
              <w:bottom w:val="nil"/>
              <w:right w:val="nil"/>
            </w:tcBorders>
          </w:tcPr>
          <w:p w14:paraId="167F1A36" w14:textId="77777777" w:rsidR="00736817" w:rsidRDefault="00736817" w:rsidP="00C71AA1">
            <w:pPr>
              <w:pStyle w:val="newncpi"/>
              <w:tabs>
                <w:tab w:val="left" w:pos="1276"/>
              </w:tabs>
              <w:spacing w:after="0"/>
              <w:jc w:val="center"/>
              <w:rPr>
                <w:color w:val="212529"/>
              </w:rPr>
            </w:pPr>
          </w:p>
        </w:tc>
        <w:tc>
          <w:tcPr>
            <w:tcW w:w="2476" w:type="dxa"/>
            <w:tcBorders>
              <w:top w:val="nil"/>
              <w:left w:val="nil"/>
              <w:bottom w:val="nil"/>
              <w:right w:val="nil"/>
            </w:tcBorders>
          </w:tcPr>
          <w:p w14:paraId="251D548C" w14:textId="77777777" w:rsidR="00736817" w:rsidRDefault="00736817" w:rsidP="00C71AA1">
            <w:pPr>
              <w:pStyle w:val="newncpi"/>
              <w:tabs>
                <w:tab w:val="left" w:pos="1276"/>
              </w:tabs>
              <w:spacing w:after="0"/>
              <w:jc w:val="center"/>
              <w:rPr>
                <w:color w:val="212529"/>
              </w:rPr>
            </w:pPr>
          </w:p>
        </w:tc>
      </w:tr>
      <w:tr w:rsidR="00736817" w14:paraId="25E90440" w14:textId="77777777" w:rsidTr="00C71AA1">
        <w:tc>
          <w:tcPr>
            <w:tcW w:w="2589" w:type="dxa"/>
            <w:tcBorders>
              <w:top w:val="nil"/>
              <w:left w:val="nil"/>
              <w:bottom w:val="nil"/>
              <w:right w:val="nil"/>
            </w:tcBorders>
          </w:tcPr>
          <w:p w14:paraId="70E3B47E" w14:textId="77777777" w:rsidR="00736817" w:rsidRDefault="00736817" w:rsidP="00C71AA1">
            <w:pPr>
              <w:pStyle w:val="newncpi"/>
              <w:tabs>
                <w:tab w:val="left" w:pos="1276"/>
              </w:tabs>
              <w:spacing w:after="0"/>
              <w:jc w:val="center"/>
              <w:rPr>
                <w:color w:val="212529"/>
              </w:rPr>
            </w:pPr>
          </w:p>
        </w:tc>
        <w:tc>
          <w:tcPr>
            <w:tcW w:w="803" w:type="dxa"/>
            <w:tcBorders>
              <w:top w:val="nil"/>
              <w:left w:val="nil"/>
              <w:bottom w:val="nil"/>
              <w:right w:val="nil"/>
            </w:tcBorders>
          </w:tcPr>
          <w:p w14:paraId="6A903CAF" w14:textId="77777777" w:rsidR="00736817" w:rsidRDefault="00736817" w:rsidP="00C71AA1">
            <w:pPr>
              <w:pStyle w:val="newncpi"/>
              <w:tabs>
                <w:tab w:val="left" w:pos="1276"/>
              </w:tabs>
              <w:spacing w:after="0"/>
              <w:jc w:val="center"/>
              <w:rPr>
                <w:color w:val="212529"/>
              </w:rPr>
            </w:pPr>
          </w:p>
        </w:tc>
        <w:tc>
          <w:tcPr>
            <w:tcW w:w="2141" w:type="dxa"/>
            <w:tcBorders>
              <w:top w:val="nil"/>
              <w:left w:val="nil"/>
              <w:bottom w:val="nil"/>
              <w:right w:val="nil"/>
            </w:tcBorders>
          </w:tcPr>
          <w:p w14:paraId="3A74E99B" w14:textId="77777777" w:rsidR="00736817" w:rsidRDefault="00736817" w:rsidP="00C71AA1">
            <w:pPr>
              <w:pStyle w:val="newncpi"/>
              <w:tabs>
                <w:tab w:val="left" w:pos="1276"/>
              </w:tabs>
              <w:spacing w:after="0"/>
              <w:jc w:val="center"/>
              <w:rPr>
                <w:color w:val="212529"/>
              </w:rPr>
            </w:pPr>
          </w:p>
        </w:tc>
        <w:tc>
          <w:tcPr>
            <w:tcW w:w="1336" w:type="dxa"/>
            <w:tcBorders>
              <w:top w:val="nil"/>
              <w:left w:val="nil"/>
              <w:bottom w:val="nil"/>
              <w:right w:val="nil"/>
            </w:tcBorders>
          </w:tcPr>
          <w:p w14:paraId="3232A598" w14:textId="77777777" w:rsidR="00736817" w:rsidRDefault="00736817" w:rsidP="00C71AA1">
            <w:pPr>
              <w:pStyle w:val="newncpi"/>
              <w:tabs>
                <w:tab w:val="left" w:pos="1276"/>
              </w:tabs>
              <w:spacing w:after="0"/>
              <w:jc w:val="center"/>
              <w:rPr>
                <w:color w:val="212529"/>
              </w:rPr>
            </w:pPr>
          </w:p>
        </w:tc>
        <w:tc>
          <w:tcPr>
            <w:tcW w:w="2476" w:type="dxa"/>
            <w:tcBorders>
              <w:top w:val="nil"/>
              <w:left w:val="nil"/>
              <w:bottom w:val="nil"/>
              <w:right w:val="nil"/>
            </w:tcBorders>
          </w:tcPr>
          <w:p w14:paraId="5C077A3B" w14:textId="77777777" w:rsidR="00736817" w:rsidRDefault="00736817" w:rsidP="00C71AA1">
            <w:pPr>
              <w:pStyle w:val="newncpi"/>
              <w:tabs>
                <w:tab w:val="left" w:pos="1276"/>
              </w:tabs>
              <w:spacing w:after="0"/>
              <w:jc w:val="center"/>
              <w:rPr>
                <w:color w:val="212529"/>
              </w:rPr>
            </w:pPr>
          </w:p>
        </w:tc>
      </w:tr>
      <w:tr w:rsidR="00736817" w14:paraId="74419C7E" w14:textId="77777777" w:rsidTr="00C71AA1">
        <w:tc>
          <w:tcPr>
            <w:tcW w:w="2589" w:type="dxa"/>
            <w:tcBorders>
              <w:top w:val="nil"/>
              <w:left w:val="nil"/>
              <w:bottom w:val="single" w:sz="4" w:space="0" w:color="auto"/>
              <w:right w:val="nil"/>
            </w:tcBorders>
          </w:tcPr>
          <w:p w14:paraId="7754C46B" w14:textId="77777777" w:rsidR="00736817" w:rsidRDefault="00736817" w:rsidP="00C71AA1">
            <w:pPr>
              <w:pStyle w:val="newncpi"/>
              <w:tabs>
                <w:tab w:val="left" w:pos="1276"/>
              </w:tabs>
              <w:spacing w:after="0"/>
              <w:jc w:val="center"/>
              <w:rPr>
                <w:color w:val="212529"/>
              </w:rPr>
            </w:pPr>
          </w:p>
        </w:tc>
        <w:tc>
          <w:tcPr>
            <w:tcW w:w="803" w:type="dxa"/>
            <w:tcBorders>
              <w:top w:val="nil"/>
              <w:left w:val="nil"/>
              <w:bottom w:val="nil"/>
              <w:right w:val="nil"/>
            </w:tcBorders>
          </w:tcPr>
          <w:p w14:paraId="0A002D6B" w14:textId="77777777" w:rsidR="00736817" w:rsidRDefault="00736817" w:rsidP="00C71AA1">
            <w:pPr>
              <w:pStyle w:val="newncpi"/>
              <w:tabs>
                <w:tab w:val="left" w:pos="1276"/>
              </w:tabs>
              <w:spacing w:after="0"/>
              <w:jc w:val="center"/>
              <w:rPr>
                <w:color w:val="212529"/>
                <w:sz w:val="28"/>
                <w:szCs w:val="28"/>
              </w:rPr>
            </w:pPr>
          </w:p>
        </w:tc>
        <w:tc>
          <w:tcPr>
            <w:tcW w:w="2141" w:type="dxa"/>
            <w:tcBorders>
              <w:top w:val="nil"/>
              <w:left w:val="nil"/>
              <w:bottom w:val="single" w:sz="4" w:space="0" w:color="auto"/>
              <w:right w:val="nil"/>
            </w:tcBorders>
          </w:tcPr>
          <w:p w14:paraId="43DB0EC1" w14:textId="77777777" w:rsidR="00736817" w:rsidRDefault="00736817" w:rsidP="00C71AA1">
            <w:pPr>
              <w:pStyle w:val="newncpi"/>
              <w:tabs>
                <w:tab w:val="left" w:pos="1276"/>
              </w:tabs>
              <w:spacing w:after="0"/>
              <w:jc w:val="center"/>
              <w:rPr>
                <w:color w:val="212529"/>
              </w:rPr>
            </w:pPr>
          </w:p>
        </w:tc>
        <w:tc>
          <w:tcPr>
            <w:tcW w:w="1336" w:type="dxa"/>
            <w:tcBorders>
              <w:top w:val="nil"/>
              <w:left w:val="nil"/>
              <w:bottom w:val="nil"/>
              <w:right w:val="nil"/>
            </w:tcBorders>
          </w:tcPr>
          <w:p w14:paraId="45D1D462" w14:textId="77777777" w:rsidR="00736817" w:rsidRDefault="00736817" w:rsidP="00C71AA1">
            <w:pPr>
              <w:pStyle w:val="newncpi"/>
              <w:tabs>
                <w:tab w:val="left" w:pos="1276"/>
              </w:tabs>
              <w:spacing w:after="0"/>
              <w:jc w:val="center"/>
              <w:rPr>
                <w:color w:val="212529"/>
                <w:sz w:val="28"/>
                <w:szCs w:val="28"/>
              </w:rPr>
            </w:pPr>
          </w:p>
        </w:tc>
        <w:tc>
          <w:tcPr>
            <w:tcW w:w="2476" w:type="dxa"/>
            <w:tcBorders>
              <w:top w:val="nil"/>
              <w:left w:val="nil"/>
              <w:bottom w:val="single" w:sz="4" w:space="0" w:color="auto"/>
              <w:right w:val="nil"/>
            </w:tcBorders>
          </w:tcPr>
          <w:p w14:paraId="1DCD9E60" w14:textId="77777777" w:rsidR="00736817" w:rsidRDefault="00736817" w:rsidP="00C71AA1">
            <w:pPr>
              <w:pStyle w:val="newncpi"/>
              <w:tabs>
                <w:tab w:val="left" w:pos="1276"/>
              </w:tabs>
              <w:spacing w:after="0"/>
              <w:jc w:val="center"/>
              <w:rPr>
                <w:color w:val="212529"/>
              </w:rPr>
            </w:pPr>
          </w:p>
        </w:tc>
      </w:tr>
      <w:tr w:rsidR="00736817" w14:paraId="566A3DAB" w14:textId="77777777" w:rsidTr="00C71AA1">
        <w:tc>
          <w:tcPr>
            <w:tcW w:w="2589" w:type="dxa"/>
            <w:tcBorders>
              <w:top w:val="single" w:sz="4" w:space="0" w:color="auto"/>
              <w:left w:val="nil"/>
              <w:bottom w:val="nil"/>
              <w:right w:val="nil"/>
            </w:tcBorders>
          </w:tcPr>
          <w:p w14:paraId="141D82E4" w14:textId="77777777" w:rsidR="00736817" w:rsidRDefault="00736817" w:rsidP="00C71AA1">
            <w:pPr>
              <w:pStyle w:val="newncpi"/>
              <w:tabs>
                <w:tab w:val="left" w:pos="1276"/>
              </w:tabs>
              <w:spacing w:after="0"/>
              <w:jc w:val="center"/>
              <w:rPr>
                <w:color w:val="212529"/>
              </w:rPr>
            </w:pPr>
            <w:r>
              <w:rPr>
                <w:color w:val="212529"/>
              </w:rPr>
              <w:t>Должность</w:t>
            </w:r>
          </w:p>
        </w:tc>
        <w:tc>
          <w:tcPr>
            <w:tcW w:w="803" w:type="dxa"/>
            <w:tcBorders>
              <w:top w:val="nil"/>
              <w:left w:val="nil"/>
              <w:bottom w:val="nil"/>
              <w:right w:val="nil"/>
            </w:tcBorders>
          </w:tcPr>
          <w:p w14:paraId="4B3314B5" w14:textId="77777777" w:rsidR="00736817" w:rsidRDefault="00736817" w:rsidP="00C71AA1">
            <w:pPr>
              <w:pStyle w:val="newncpi"/>
              <w:tabs>
                <w:tab w:val="left" w:pos="1276"/>
              </w:tabs>
              <w:spacing w:after="0"/>
              <w:jc w:val="center"/>
              <w:rPr>
                <w:color w:val="212529"/>
              </w:rPr>
            </w:pPr>
          </w:p>
        </w:tc>
        <w:tc>
          <w:tcPr>
            <w:tcW w:w="2141" w:type="dxa"/>
            <w:tcBorders>
              <w:top w:val="single" w:sz="4" w:space="0" w:color="auto"/>
              <w:left w:val="nil"/>
              <w:bottom w:val="nil"/>
              <w:right w:val="nil"/>
            </w:tcBorders>
          </w:tcPr>
          <w:p w14:paraId="01AE4038" w14:textId="77777777" w:rsidR="00736817" w:rsidRDefault="00736817" w:rsidP="00C71AA1">
            <w:pPr>
              <w:pStyle w:val="newncpi"/>
              <w:tabs>
                <w:tab w:val="left" w:pos="1276"/>
              </w:tabs>
              <w:spacing w:after="0"/>
              <w:jc w:val="center"/>
              <w:rPr>
                <w:color w:val="212529"/>
              </w:rPr>
            </w:pPr>
            <w:r>
              <w:rPr>
                <w:color w:val="212529"/>
              </w:rPr>
              <w:t>Подпись</w:t>
            </w:r>
          </w:p>
        </w:tc>
        <w:tc>
          <w:tcPr>
            <w:tcW w:w="1336" w:type="dxa"/>
            <w:tcBorders>
              <w:top w:val="nil"/>
              <w:left w:val="nil"/>
              <w:bottom w:val="nil"/>
              <w:right w:val="nil"/>
            </w:tcBorders>
          </w:tcPr>
          <w:p w14:paraId="14E25D5E" w14:textId="77777777" w:rsidR="00736817" w:rsidRDefault="00736817" w:rsidP="00C71AA1">
            <w:pPr>
              <w:pStyle w:val="newncpi"/>
              <w:tabs>
                <w:tab w:val="left" w:pos="1276"/>
              </w:tabs>
              <w:spacing w:after="0"/>
              <w:jc w:val="center"/>
              <w:rPr>
                <w:color w:val="212529"/>
              </w:rPr>
            </w:pPr>
          </w:p>
        </w:tc>
        <w:tc>
          <w:tcPr>
            <w:tcW w:w="2476" w:type="dxa"/>
            <w:tcBorders>
              <w:top w:val="single" w:sz="4" w:space="0" w:color="auto"/>
              <w:left w:val="nil"/>
              <w:bottom w:val="nil"/>
              <w:right w:val="nil"/>
            </w:tcBorders>
          </w:tcPr>
          <w:p w14:paraId="4B249B65" w14:textId="77777777" w:rsidR="00736817" w:rsidRDefault="00736817" w:rsidP="00C71AA1">
            <w:pPr>
              <w:pStyle w:val="newncpi"/>
              <w:tabs>
                <w:tab w:val="left" w:pos="1276"/>
              </w:tabs>
              <w:spacing w:after="0"/>
              <w:jc w:val="center"/>
              <w:rPr>
                <w:color w:val="212529"/>
              </w:rPr>
            </w:pPr>
            <w:r>
              <w:rPr>
                <w:color w:val="212529"/>
              </w:rPr>
              <w:t>И.О. Фамилия</w:t>
            </w:r>
          </w:p>
        </w:tc>
      </w:tr>
    </w:tbl>
    <w:p w14:paraId="3B722B14" w14:textId="77777777" w:rsidR="00A07865" w:rsidRPr="00A71E8E" w:rsidRDefault="00A07865" w:rsidP="00A07865">
      <w:pPr>
        <w:pStyle w:val="newncpi"/>
        <w:shd w:val="clear" w:color="auto" w:fill="FFFFFF"/>
        <w:tabs>
          <w:tab w:val="left" w:pos="1276"/>
        </w:tabs>
        <w:spacing w:after="0"/>
        <w:rPr>
          <w:color w:val="212529"/>
          <w:sz w:val="28"/>
          <w:szCs w:val="28"/>
        </w:rPr>
      </w:pPr>
    </w:p>
    <w:sectPr w:rsidR="00A07865" w:rsidRPr="00A71E8E" w:rsidSect="00566877">
      <w:footerReference w:type="default" r:id="rId8"/>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7A544" w14:textId="77777777" w:rsidR="008D2BFD" w:rsidRDefault="008D2BFD" w:rsidP="00DA6901">
      <w:pPr>
        <w:spacing w:after="0" w:line="240" w:lineRule="auto"/>
      </w:pPr>
      <w:r>
        <w:separator/>
      </w:r>
    </w:p>
  </w:endnote>
  <w:endnote w:type="continuationSeparator" w:id="0">
    <w:p w14:paraId="46D24B48" w14:textId="77777777" w:rsidR="008D2BFD" w:rsidRDefault="008D2BFD" w:rsidP="00DA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Calibri">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372974"/>
      <w:docPartObj>
        <w:docPartGallery w:val="Page Numbers (Bottom of Page)"/>
        <w:docPartUnique/>
      </w:docPartObj>
    </w:sdtPr>
    <w:sdtEndPr>
      <w:rPr>
        <w:rFonts w:ascii="Times New Roman" w:hAnsi="Times New Roman" w:cs="Times New Roman"/>
        <w:sz w:val="28"/>
        <w:szCs w:val="28"/>
      </w:rPr>
    </w:sdtEndPr>
    <w:sdtContent>
      <w:p w14:paraId="4222CF86" w14:textId="67CCBCEE" w:rsidR="00A90A72" w:rsidRPr="00A90A72" w:rsidRDefault="00A90A72" w:rsidP="006577EA">
        <w:pPr>
          <w:pStyle w:val="a8"/>
          <w:ind w:firstLine="709"/>
          <w:jc w:val="center"/>
          <w:rPr>
            <w:rFonts w:ascii="Times New Roman" w:hAnsi="Times New Roman" w:cs="Times New Roman"/>
            <w:sz w:val="28"/>
            <w:szCs w:val="28"/>
          </w:rPr>
        </w:pPr>
        <w:r w:rsidRPr="00A90A72">
          <w:rPr>
            <w:rFonts w:ascii="Times New Roman" w:hAnsi="Times New Roman" w:cs="Times New Roman"/>
            <w:sz w:val="28"/>
            <w:szCs w:val="28"/>
          </w:rPr>
          <w:fldChar w:fldCharType="begin"/>
        </w:r>
        <w:r w:rsidRPr="00A90A72">
          <w:rPr>
            <w:rFonts w:ascii="Times New Roman" w:hAnsi="Times New Roman" w:cs="Times New Roman"/>
            <w:sz w:val="28"/>
            <w:szCs w:val="28"/>
          </w:rPr>
          <w:instrText>PAGE   \* MERGEFORMAT</w:instrText>
        </w:r>
        <w:r w:rsidRPr="00A90A72">
          <w:rPr>
            <w:rFonts w:ascii="Times New Roman" w:hAnsi="Times New Roman" w:cs="Times New Roman"/>
            <w:sz w:val="28"/>
            <w:szCs w:val="28"/>
          </w:rPr>
          <w:fldChar w:fldCharType="separate"/>
        </w:r>
        <w:r w:rsidR="006508BE">
          <w:rPr>
            <w:rFonts w:ascii="Times New Roman" w:hAnsi="Times New Roman" w:cs="Times New Roman"/>
            <w:noProof/>
            <w:sz w:val="28"/>
            <w:szCs w:val="28"/>
          </w:rPr>
          <w:t>19</w:t>
        </w:r>
        <w:r w:rsidRPr="00A90A72">
          <w:rPr>
            <w:rFonts w:ascii="Times New Roman" w:hAnsi="Times New Roman" w:cs="Times New Roman"/>
            <w:sz w:val="28"/>
            <w:szCs w:val="28"/>
          </w:rPr>
          <w:fldChar w:fldCharType="end"/>
        </w:r>
      </w:p>
    </w:sdtContent>
  </w:sdt>
  <w:p w14:paraId="591B8792" w14:textId="77777777" w:rsidR="00F26744" w:rsidRDefault="00F267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189F9" w14:textId="77777777" w:rsidR="008D2BFD" w:rsidRDefault="008D2BFD" w:rsidP="00DA6901">
      <w:pPr>
        <w:spacing w:after="0" w:line="240" w:lineRule="auto"/>
      </w:pPr>
      <w:r>
        <w:separator/>
      </w:r>
    </w:p>
  </w:footnote>
  <w:footnote w:type="continuationSeparator" w:id="0">
    <w:p w14:paraId="3E81DFE0" w14:textId="77777777" w:rsidR="008D2BFD" w:rsidRDefault="008D2BFD" w:rsidP="00DA6901">
      <w:pPr>
        <w:spacing w:after="0" w:line="240" w:lineRule="auto"/>
      </w:pPr>
      <w:r>
        <w:continuationSeparator/>
      </w:r>
    </w:p>
  </w:footnote>
  <w:footnote w:id="1">
    <w:p w14:paraId="42BEBEF6" w14:textId="7FFDADF8" w:rsidR="00677E3E" w:rsidRDefault="00677E3E" w:rsidP="00677E3E">
      <w:pPr>
        <w:pStyle w:val="aa"/>
        <w:jc w:val="both"/>
      </w:pPr>
      <w:r>
        <w:rPr>
          <w:rStyle w:val="ac"/>
        </w:rPr>
        <w:footnoteRef/>
      </w:r>
      <w:r w:rsidRPr="00677E3E">
        <w:rPr>
          <w:rFonts w:ascii="Times New Roman" w:hAnsi="Times New Roman" w:cs="Times New Roman"/>
          <w:color w:val="212529"/>
          <w:shd w:val="clear" w:color="auto" w:fill="FFFFFF"/>
        </w:rPr>
        <w:t>информационный документ, адресуемый руководителю Заказчика в порядке непрямого подчинения и содержащий обстоятельное изложение какого-либо вопроса с выводами и предложениями составителя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04A4"/>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DE6249"/>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132B88"/>
    <w:multiLevelType w:val="hybridMultilevel"/>
    <w:tmpl w:val="60DC4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23473"/>
    <w:multiLevelType w:val="multilevel"/>
    <w:tmpl w:val="141A7078"/>
    <w:lvl w:ilvl="0">
      <w:start w:val="4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41635E"/>
    <w:multiLevelType w:val="hybridMultilevel"/>
    <w:tmpl w:val="B3766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0293D"/>
    <w:multiLevelType w:val="hybridMultilevel"/>
    <w:tmpl w:val="7D3AB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25E9F"/>
    <w:multiLevelType w:val="hybridMultilevel"/>
    <w:tmpl w:val="88DCF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9647BC"/>
    <w:multiLevelType w:val="hybridMultilevel"/>
    <w:tmpl w:val="561E13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0B24FE0"/>
    <w:multiLevelType w:val="multilevel"/>
    <w:tmpl w:val="141A7078"/>
    <w:lvl w:ilvl="0">
      <w:start w:val="4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28E337B"/>
    <w:multiLevelType w:val="hybridMultilevel"/>
    <w:tmpl w:val="6A8E4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9735D"/>
    <w:multiLevelType w:val="multilevel"/>
    <w:tmpl w:val="141A7078"/>
    <w:lvl w:ilvl="0">
      <w:start w:val="4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7527633"/>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B562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01291C"/>
    <w:multiLevelType w:val="hybridMultilevel"/>
    <w:tmpl w:val="989286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B46933"/>
    <w:multiLevelType w:val="hybridMultilevel"/>
    <w:tmpl w:val="14D46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B782E"/>
    <w:multiLevelType w:val="hybridMultilevel"/>
    <w:tmpl w:val="B830A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C65851"/>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A301C0"/>
    <w:multiLevelType w:val="hybridMultilevel"/>
    <w:tmpl w:val="A762C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D3FA8"/>
    <w:multiLevelType w:val="hybridMultilevel"/>
    <w:tmpl w:val="BA54A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CF5063"/>
    <w:multiLevelType w:val="hybridMultilevel"/>
    <w:tmpl w:val="73F4E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3E04CD"/>
    <w:multiLevelType w:val="multilevel"/>
    <w:tmpl w:val="9C7E15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7410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B8380A"/>
    <w:multiLevelType w:val="hybridMultilevel"/>
    <w:tmpl w:val="3FC61DDA"/>
    <w:lvl w:ilvl="0" w:tplc="43569286">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0D75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E36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6C02A0"/>
    <w:multiLevelType w:val="hybridMultilevel"/>
    <w:tmpl w:val="AD646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E2A4B"/>
    <w:multiLevelType w:val="hybridMultilevel"/>
    <w:tmpl w:val="7D3AB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462B6C"/>
    <w:multiLevelType w:val="multilevel"/>
    <w:tmpl w:val="0770D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9E1790"/>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870A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2876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493B4F"/>
    <w:multiLevelType w:val="hybridMultilevel"/>
    <w:tmpl w:val="EA685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B017F"/>
    <w:multiLevelType w:val="multilevel"/>
    <w:tmpl w:val="47A87D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854D76"/>
    <w:multiLevelType w:val="hybridMultilevel"/>
    <w:tmpl w:val="CE424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F337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7C3D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7032154"/>
    <w:multiLevelType w:val="hybridMultilevel"/>
    <w:tmpl w:val="7D3AB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A60B0C"/>
    <w:multiLevelType w:val="multilevel"/>
    <w:tmpl w:val="50B4917C"/>
    <w:lvl w:ilvl="0">
      <w:start w:val="5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DFD5181"/>
    <w:multiLevelType w:val="hybridMultilevel"/>
    <w:tmpl w:val="04220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E12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78228C"/>
    <w:multiLevelType w:val="multilevel"/>
    <w:tmpl w:val="0DF262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B748FF"/>
    <w:multiLevelType w:val="multilevel"/>
    <w:tmpl w:val="2E340B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5573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F205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8"/>
  </w:num>
  <w:num w:numId="3">
    <w:abstractNumId w:val="15"/>
  </w:num>
  <w:num w:numId="4">
    <w:abstractNumId w:val="43"/>
  </w:num>
  <w:num w:numId="5">
    <w:abstractNumId w:val="35"/>
  </w:num>
  <w:num w:numId="6">
    <w:abstractNumId w:val="12"/>
  </w:num>
  <w:num w:numId="7">
    <w:abstractNumId w:val="23"/>
  </w:num>
  <w:num w:numId="8">
    <w:abstractNumId w:val="21"/>
  </w:num>
  <w:num w:numId="9">
    <w:abstractNumId w:val="26"/>
  </w:num>
  <w:num w:numId="10">
    <w:abstractNumId w:val="36"/>
  </w:num>
  <w:num w:numId="11">
    <w:abstractNumId w:val="5"/>
  </w:num>
  <w:num w:numId="12">
    <w:abstractNumId w:val="31"/>
  </w:num>
  <w:num w:numId="13">
    <w:abstractNumId w:val="17"/>
  </w:num>
  <w:num w:numId="14">
    <w:abstractNumId w:val="39"/>
  </w:num>
  <w:num w:numId="15">
    <w:abstractNumId w:val="30"/>
  </w:num>
  <w:num w:numId="16">
    <w:abstractNumId w:val="42"/>
  </w:num>
  <w:num w:numId="17">
    <w:abstractNumId w:val="24"/>
  </w:num>
  <w:num w:numId="18">
    <w:abstractNumId w:val="11"/>
  </w:num>
  <w:num w:numId="19">
    <w:abstractNumId w:val="6"/>
  </w:num>
  <w:num w:numId="20">
    <w:abstractNumId w:val="41"/>
  </w:num>
  <w:num w:numId="21">
    <w:abstractNumId w:val="40"/>
  </w:num>
  <w:num w:numId="22">
    <w:abstractNumId w:val="3"/>
  </w:num>
  <w:num w:numId="23">
    <w:abstractNumId w:val="32"/>
  </w:num>
  <w:num w:numId="24">
    <w:abstractNumId w:val="20"/>
  </w:num>
  <w:num w:numId="25">
    <w:abstractNumId w:val="25"/>
  </w:num>
  <w:num w:numId="26">
    <w:abstractNumId w:val="19"/>
  </w:num>
  <w:num w:numId="27">
    <w:abstractNumId w:val="13"/>
  </w:num>
  <w:num w:numId="28">
    <w:abstractNumId w:val="7"/>
  </w:num>
  <w:num w:numId="29">
    <w:abstractNumId w:val="27"/>
  </w:num>
  <w:num w:numId="30">
    <w:abstractNumId w:val="37"/>
  </w:num>
  <w:num w:numId="31">
    <w:abstractNumId w:val="38"/>
  </w:num>
  <w:num w:numId="32">
    <w:abstractNumId w:val="22"/>
  </w:num>
  <w:num w:numId="33">
    <w:abstractNumId w:val="10"/>
  </w:num>
  <w:num w:numId="34">
    <w:abstractNumId w:val="14"/>
  </w:num>
  <w:num w:numId="35">
    <w:abstractNumId w:val="9"/>
  </w:num>
  <w:num w:numId="36">
    <w:abstractNumId w:val="33"/>
  </w:num>
  <w:num w:numId="37">
    <w:abstractNumId w:val="29"/>
  </w:num>
  <w:num w:numId="38">
    <w:abstractNumId w:val="34"/>
  </w:num>
  <w:num w:numId="39">
    <w:abstractNumId w:val="4"/>
  </w:num>
  <w:num w:numId="40">
    <w:abstractNumId w:val="8"/>
  </w:num>
  <w:num w:numId="41">
    <w:abstractNumId w:val="2"/>
  </w:num>
  <w:num w:numId="42">
    <w:abstractNumId w:val="0"/>
  </w:num>
  <w:num w:numId="43">
    <w:abstractNumId w:val="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C9"/>
    <w:rsid w:val="00001496"/>
    <w:rsid w:val="000037E1"/>
    <w:rsid w:val="00013D53"/>
    <w:rsid w:val="000303BD"/>
    <w:rsid w:val="00033FD7"/>
    <w:rsid w:val="00036B49"/>
    <w:rsid w:val="00040FAE"/>
    <w:rsid w:val="00050858"/>
    <w:rsid w:val="000519BE"/>
    <w:rsid w:val="000537F2"/>
    <w:rsid w:val="00083F0F"/>
    <w:rsid w:val="00090865"/>
    <w:rsid w:val="00090D4B"/>
    <w:rsid w:val="00090E6A"/>
    <w:rsid w:val="000940E0"/>
    <w:rsid w:val="000A111D"/>
    <w:rsid w:val="000A253E"/>
    <w:rsid w:val="000B1DF8"/>
    <w:rsid w:val="000C0C36"/>
    <w:rsid w:val="000C1140"/>
    <w:rsid w:val="000C5B3D"/>
    <w:rsid w:val="000D36B7"/>
    <w:rsid w:val="000F2699"/>
    <w:rsid w:val="00104720"/>
    <w:rsid w:val="0011683A"/>
    <w:rsid w:val="0012024B"/>
    <w:rsid w:val="00121A84"/>
    <w:rsid w:val="00123B52"/>
    <w:rsid w:val="0012419F"/>
    <w:rsid w:val="001275FC"/>
    <w:rsid w:val="0013512F"/>
    <w:rsid w:val="001401F3"/>
    <w:rsid w:val="0014198A"/>
    <w:rsid w:val="0015391F"/>
    <w:rsid w:val="00155C56"/>
    <w:rsid w:val="00155D6F"/>
    <w:rsid w:val="001713CF"/>
    <w:rsid w:val="00171B7C"/>
    <w:rsid w:val="0017390E"/>
    <w:rsid w:val="00184A25"/>
    <w:rsid w:val="001910D4"/>
    <w:rsid w:val="001B04B8"/>
    <w:rsid w:val="001E17CA"/>
    <w:rsid w:val="001E5DB0"/>
    <w:rsid w:val="001E6231"/>
    <w:rsid w:val="001F0F8F"/>
    <w:rsid w:val="001F5C7A"/>
    <w:rsid w:val="00205E16"/>
    <w:rsid w:val="002176E5"/>
    <w:rsid w:val="002239B5"/>
    <w:rsid w:val="002240DF"/>
    <w:rsid w:val="00235365"/>
    <w:rsid w:val="002365DE"/>
    <w:rsid w:val="00261CFF"/>
    <w:rsid w:val="002673E8"/>
    <w:rsid w:val="00271C19"/>
    <w:rsid w:val="002747BF"/>
    <w:rsid w:val="00276B2B"/>
    <w:rsid w:val="00290C55"/>
    <w:rsid w:val="002A414D"/>
    <w:rsid w:val="002A55D3"/>
    <w:rsid w:val="002B0CDC"/>
    <w:rsid w:val="002D627B"/>
    <w:rsid w:val="002E3EC0"/>
    <w:rsid w:val="002E4BBF"/>
    <w:rsid w:val="002F10F9"/>
    <w:rsid w:val="002F1599"/>
    <w:rsid w:val="002F205A"/>
    <w:rsid w:val="003164DF"/>
    <w:rsid w:val="00320AF8"/>
    <w:rsid w:val="00321166"/>
    <w:rsid w:val="00322A6C"/>
    <w:rsid w:val="003234D9"/>
    <w:rsid w:val="00323566"/>
    <w:rsid w:val="003237E6"/>
    <w:rsid w:val="003338B6"/>
    <w:rsid w:val="00333C2C"/>
    <w:rsid w:val="003349A3"/>
    <w:rsid w:val="00335F73"/>
    <w:rsid w:val="00345D85"/>
    <w:rsid w:val="003461CB"/>
    <w:rsid w:val="0035034E"/>
    <w:rsid w:val="0035097A"/>
    <w:rsid w:val="00356BBD"/>
    <w:rsid w:val="0036682B"/>
    <w:rsid w:val="0037328E"/>
    <w:rsid w:val="00373F6E"/>
    <w:rsid w:val="00380559"/>
    <w:rsid w:val="00381D54"/>
    <w:rsid w:val="003968D5"/>
    <w:rsid w:val="00397797"/>
    <w:rsid w:val="003A0D51"/>
    <w:rsid w:val="003A119A"/>
    <w:rsid w:val="003A308A"/>
    <w:rsid w:val="003A401E"/>
    <w:rsid w:val="003B3B1A"/>
    <w:rsid w:val="003B5EEC"/>
    <w:rsid w:val="003C4A2D"/>
    <w:rsid w:val="003D2FA2"/>
    <w:rsid w:val="003D338C"/>
    <w:rsid w:val="003D45FF"/>
    <w:rsid w:val="003D4E09"/>
    <w:rsid w:val="003D689A"/>
    <w:rsid w:val="003E44C5"/>
    <w:rsid w:val="003E47FF"/>
    <w:rsid w:val="003E4EF0"/>
    <w:rsid w:val="003F59F3"/>
    <w:rsid w:val="00400789"/>
    <w:rsid w:val="00400E04"/>
    <w:rsid w:val="004054FD"/>
    <w:rsid w:val="00405C96"/>
    <w:rsid w:val="00406DCD"/>
    <w:rsid w:val="004072A5"/>
    <w:rsid w:val="00416569"/>
    <w:rsid w:val="004206E3"/>
    <w:rsid w:val="00420844"/>
    <w:rsid w:val="0042581F"/>
    <w:rsid w:val="00436EA5"/>
    <w:rsid w:val="00437FAA"/>
    <w:rsid w:val="00450EFC"/>
    <w:rsid w:val="004521E3"/>
    <w:rsid w:val="0045453E"/>
    <w:rsid w:val="00460A28"/>
    <w:rsid w:val="004703B4"/>
    <w:rsid w:val="00472C6F"/>
    <w:rsid w:val="004776EC"/>
    <w:rsid w:val="004855A2"/>
    <w:rsid w:val="00492BA3"/>
    <w:rsid w:val="004A31B3"/>
    <w:rsid w:val="004B1A55"/>
    <w:rsid w:val="004B1F70"/>
    <w:rsid w:val="004C4EBC"/>
    <w:rsid w:val="004C6B35"/>
    <w:rsid w:val="004E2373"/>
    <w:rsid w:val="004F7120"/>
    <w:rsid w:val="0050292B"/>
    <w:rsid w:val="00533DE0"/>
    <w:rsid w:val="0054082E"/>
    <w:rsid w:val="0054799B"/>
    <w:rsid w:val="00566877"/>
    <w:rsid w:val="00577E56"/>
    <w:rsid w:val="005838EC"/>
    <w:rsid w:val="00587D84"/>
    <w:rsid w:val="00593920"/>
    <w:rsid w:val="005A2117"/>
    <w:rsid w:val="005B056D"/>
    <w:rsid w:val="005C191B"/>
    <w:rsid w:val="005C4080"/>
    <w:rsid w:val="005D09F7"/>
    <w:rsid w:val="005E1518"/>
    <w:rsid w:val="005E64D5"/>
    <w:rsid w:val="005F55B2"/>
    <w:rsid w:val="005F6B7C"/>
    <w:rsid w:val="00600C1C"/>
    <w:rsid w:val="0060392C"/>
    <w:rsid w:val="00613412"/>
    <w:rsid w:val="0062601F"/>
    <w:rsid w:val="00630DCA"/>
    <w:rsid w:val="006366D9"/>
    <w:rsid w:val="006508BE"/>
    <w:rsid w:val="006568C8"/>
    <w:rsid w:val="006577EA"/>
    <w:rsid w:val="00657DB3"/>
    <w:rsid w:val="00661437"/>
    <w:rsid w:val="00662C7D"/>
    <w:rsid w:val="00670FDA"/>
    <w:rsid w:val="00677E3E"/>
    <w:rsid w:val="006830FF"/>
    <w:rsid w:val="00687F6F"/>
    <w:rsid w:val="00693CE6"/>
    <w:rsid w:val="00697D29"/>
    <w:rsid w:val="006A16CA"/>
    <w:rsid w:val="006A3DC3"/>
    <w:rsid w:val="006A40DE"/>
    <w:rsid w:val="006A74CD"/>
    <w:rsid w:val="006B187B"/>
    <w:rsid w:val="006B5EF4"/>
    <w:rsid w:val="006D17F8"/>
    <w:rsid w:val="006D3904"/>
    <w:rsid w:val="006E5BCB"/>
    <w:rsid w:val="006E61A8"/>
    <w:rsid w:val="006F1271"/>
    <w:rsid w:val="00700D34"/>
    <w:rsid w:val="007034AC"/>
    <w:rsid w:val="00710503"/>
    <w:rsid w:val="00720B96"/>
    <w:rsid w:val="007228B0"/>
    <w:rsid w:val="00735604"/>
    <w:rsid w:val="00736817"/>
    <w:rsid w:val="00740F2B"/>
    <w:rsid w:val="0074222C"/>
    <w:rsid w:val="0074315E"/>
    <w:rsid w:val="00743450"/>
    <w:rsid w:val="00755ACE"/>
    <w:rsid w:val="00756640"/>
    <w:rsid w:val="00757679"/>
    <w:rsid w:val="00763083"/>
    <w:rsid w:val="00764729"/>
    <w:rsid w:val="00765222"/>
    <w:rsid w:val="007659BF"/>
    <w:rsid w:val="00765E66"/>
    <w:rsid w:val="007666EE"/>
    <w:rsid w:val="00767863"/>
    <w:rsid w:val="00781A8E"/>
    <w:rsid w:val="00782676"/>
    <w:rsid w:val="00783F30"/>
    <w:rsid w:val="00792549"/>
    <w:rsid w:val="00794D35"/>
    <w:rsid w:val="0079775E"/>
    <w:rsid w:val="007E5E95"/>
    <w:rsid w:val="007F2BE8"/>
    <w:rsid w:val="00812A73"/>
    <w:rsid w:val="008148D7"/>
    <w:rsid w:val="008162F1"/>
    <w:rsid w:val="008178F0"/>
    <w:rsid w:val="00821AA6"/>
    <w:rsid w:val="00824067"/>
    <w:rsid w:val="00825484"/>
    <w:rsid w:val="008304AE"/>
    <w:rsid w:val="00847EDC"/>
    <w:rsid w:val="00856E1A"/>
    <w:rsid w:val="008643C2"/>
    <w:rsid w:val="00864A59"/>
    <w:rsid w:val="008739E0"/>
    <w:rsid w:val="00875919"/>
    <w:rsid w:val="00884DBD"/>
    <w:rsid w:val="00887981"/>
    <w:rsid w:val="008A3B03"/>
    <w:rsid w:val="008B342D"/>
    <w:rsid w:val="008C47E7"/>
    <w:rsid w:val="008D2BFD"/>
    <w:rsid w:val="009067A4"/>
    <w:rsid w:val="00911A76"/>
    <w:rsid w:val="009261D4"/>
    <w:rsid w:val="0093054F"/>
    <w:rsid w:val="00935B0A"/>
    <w:rsid w:val="00955C61"/>
    <w:rsid w:val="00961438"/>
    <w:rsid w:val="00961A87"/>
    <w:rsid w:val="009720FB"/>
    <w:rsid w:val="00972F2D"/>
    <w:rsid w:val="009843F5"/>
    <w:rsid w:val="0098734B"/>
    <w:rsid w:val="0099099A"/>
    <w:rsid w:val="00991804"/>
    <w:rsid w:val="009A2248"/>
    <w:rsid w:val="009A2927"/>
    <w:rsid w:val="009A3979"/>
    <w:rsid w:val="009B0BFE"/>
    <w:rsid w:val="009B10AD"/>
    <w:rsid w:val="009B546C"/>
    <w:rsid w:val="009C305E"/>
    <w:rsid w:val="009C3506"/>
    <w:rsid w:val="009C7FB3"/>
    <w:rsid w:val="009D082B"/>
    <w:rsid w:val="009D1362"/>
    <w:rsid w:val="009D4C7B"/>
    <w:rsid w:val="009E2638"/>
    <w:rsid w:val="009E610D"/>
    <w:rsid w:val="009E7BA6"/>
    <w:rsid w:val="009F4B8E"/>
    <w:rsid w:val="009F4C1B"/>
    <w:rsid w:val="009F5C0F"/>
    <w:rsid w:val="00A07865"/>
    <w:rsid w:val="00A10C34"/>
    <w:rsid w:val="00A30A93"/>
    <w:rsid w:val="00A3311F"/>
    <w:rsid w:val="00A52AD9"/>
    <w:rsid w:val="00A53454"/>
    <w:rsid w:val="00A54A5B"/>
    <w:rsid w:val="00A71E8E"/>
    <w:rsid w:val="00A72032"/>
    <w:rsid w:val="00A74BCD"/>
    <w:rsid w:val="00A80A65"/>
    <w:rsid w:val="00A86E65"/>
    <w:rsid w:val="00A90A72"/>
    <w:rsid w:val="00A94002"/>
    <w:rsid w:val="00A97626"/>
    <w:rsid w:val="00AA1A64"/>
    <w:rsid w:val="00AA2390"/>
    <w:rsid w:val="00AA31A9"/>
    <w:rsid w:val="00AA3DE9"/>
    <w:rsid w:val="00AA61D8"/>
    <w:rsid w:val="00AA7ADD"/>
    <w:rsid w:val="00AB0455"/>
    <w:rsid w:val="00AB78D8"/>
    <w:rsid w:val="00AC3F9B"/>
    <w:rsid w:val="00AC5EF3"/>
    <w:rsid w:val="00AC76A2"/>
    <w:rsid w:val="00AC7827"/>
    <w:rsid w:val="00AD1A4B"/>
    <w:rsid w:val="00AD33DC"/>
    <w:rsid w:val="00AD6B7D"/>
    <w:rsid w:val="00AE0D67"/>
    <w:rsid w:val="00AF5D46"/>
    <w:rsid w:val="00B06242"/>
    <w:rsid w:val="00B11238"/>
    <w:rsid w:val="00B11C24"/>
    <w:rsid w:val="00B21820"/>
    <w:rsid w:val="00B3012B"/>
    <w:rsid w:val="00B309F3"/>
    <w:rsid w:val="00B34751"/>
    <w:rsid w:val="00B35696"/>
    <w:rsid w:val="00B3608B"/>
    <w:rsid w:val="00B423F8"/>
    <w:rsid w:val="00B42EF9"/>
    <w:rsid w:val="00B61C25"/>
    <w:rsid w:val="00B65CF1"/>
    <w:rsid w:val="00B741A8"/>
    <w:rsid w:val="00B76CC3"/>
    <w:rsid w:val="00B828E1"/>
    <w:rsid w:val="00B85139"/>
    <w:rsid w:val="00B85C1D"/>
    <w:rsid w:val="00B90891"/>
    <w:rsid w:val="00B909FF"/>
    <w:rsid w:val="00B9291A"/>
    <w:rsid w:val="00BA531F"/>
    <w:rsid w:val="00BB0AF7"/>
    <w:rsid w:val="00BB16AA"/>
    <w:rsid w:val="00BB7E74"/>
    <w:rsid w:val="00BC0234"/>
    <w:rsid w:val="00BC51A0"/>
    <w:rsid w:val="00BD6209"/>
    <w:rsid w:val="00BE2FC9"/>
    <w:rsid w:val="00C01715"/>
    <w:rsid w:val="00C017D7"/>
    <w:rsid w:val="00C03E00"/>
    <w:rsid w:val="00C05B99"/>
    <w:rsid w:val="00C05D90"/>
    <w:rsid w:val="00C07685"/>
    <w:rsid w:val="00C33059"/>
    <w:rsid w:val="00C334E5"/>
    <w:rsid w:val="00C37152"/>
    <w:rsid w:val="00C41488"/>
    <w:rsid w:val="00C45559"/>
    <w:rsid w:val="00C4602F"/>
    <w:rsid w:val="00C505A1"/>
    <w:rsid w:val="00C54AAC"/>
    <w:rsid w:val="00C57916"/>
    <w:rsid w:val="00C6288A"/>
    <w:rsid w:val="00C63FF4"/>
    <w:rsid w:val="00C760C9"/>
    <w:rsid w:val="00C77680"/>
    <w:rsid w:val="00C81437"/>
    <w:rsid w:val="00C84373"/>
    <w:rsid w:val="00C857C8"/>
    <w:rsid w:val="00C902E3"/>
    <w:rsid w:val="00C94927"/>
    <w:rsid w:val="00CA0940"/>
    <w:rsid w:val="00CA24B9"/>
    <w:rsid w:val="00CA3137"/>
    <w:rsid w:val="00CA47E9"/>
    <w:rsid w:val="00CA59E9"/>
    <w:rsid w:val="00CB3CA2"/>
    <w:rsid w:val="00CB4337"/>
    <w:rsid w:val="00CC2A06"/>
    <w:rsid w:val="00CC7D05"/>
    <w:rsid w:val="00CD4C71"/>
    <w:rsid w:val="00CD5336"/>
    <w:rsid w:val="00CD7481"/>
    <w:rsid w:val="00CE050C"/>
    <w:rsid w:val="00CE23BC"/>
    <w:rsid w:val="00CE4971"/>
    <w:rsid w:val="00CE6EF3"/>
    <w:rsid w:val="00CF114A"/>
    <w:rsid w:val="00CF4B83"/>
    <w:rsid w:val="00D00B80"/>
    <w:rsid w:val="00D0466F"/>
    <w:rsid w:val="00D076A0"/>
    <w:rsid w:val="00D14CF5"/>
    <w:rsid w:val="00D205BE"/>
    <w:rsid w:val="00D23086"/>
    <w:rsid w:val="00D24603"/>
    <w:rsid w:val="00D246E9"/>
    <w:rsid w:val="00D31C37"/>
    <w:rsid w:val="00D44F49"/>
    <w:rsid w:val="00D52C21"/>
    <w:rsid w:val="00D60670"/>
    <w:rsid w:val="00D61A8B"/>
    <w:rsid w:val="00D645ED"/>
    <w:rsid w:val="00D65405"/>
    <w:rsid w:val="00D70A01"/>
    <w:rsid w:val="00D7323C"/>
    <w:rsid w:val="00D748BD"/>
    <w:rsid w:val="00D81CEE"/>
    <w:rsid w:val="00D86C6C"/>
    <w:rsid w:val="00D905AC"/>
    <w:rsid w:val="00D95C1D"/>
    <w:rsid w:val="00D96E33"/>
    <w:rsid w:val="00D97119"/>
    <w:rsid w:val="00D97418"/>
    <w:rsid w:val="00DA2008"/>
    <w:rsid w:val="00DA4011"/>
    <w:rsid w:val="00DA6901"/>
    <w:rsid w:val="00DB79FA"/>
    <w:rsid w:val="00DC06EA"/>
    <w:rsid w:val="00DC2FB6"/>
    <w:rsid w:val="00DC3113"/>
    <w:rsid w:val="00DD2046"/>
    <w:rsid w:val="00DD4441"/>
    <w:rsid w:val="00DD4A70"/>
    <w:rsid w:val="00DE06C6"/>
    <w:rsid w:val="00DE16CB"/>
    <w:rsid w:val="00DE1858"/>
    <w:rsid w:val="00DF1C79"/>
    <w:rsid w:val="00DF58C4"/>
    <w:rsid w:val="00DF79E5"/>
    <w:rsid w:val="00E005E7"/>
    <w:rsid w:val="00E020A5"/>
    <w:rsid w:val="00E02530"/>
    <w:rsid w:val="00E02CDF"/>
    <w:rsid w:val="00E05990"/>
    <w:rsid w:val="00E11576"/>
    <w:rsid w:val="00E151F7"/>
    <w:rsid w:val="00E16AF0"/>
    <w:rsid w:val="00E2007C"/>
    <w:rsid w:val="00E21AF6"/>
    <w:rsid w:val="00E2785F"/>
    <w:rsid w:val="00E3233B"/>
    <w:rsid w:val="00E346AB"/>
    <w:rsid w:val="00E37ED0"/>
    <w:rsid w:val="00E51E2D"/>
    <w:rsid w:val="00E53292"/>
    <w:rsid w:val="00E538BC"/>
    <w:rsid w:val="00E5708A"/>
    <w:rsid w:val="00E622D3"/>
    <w:rsid w:val="00E6787A"/>
    <w:rsid w:val="00E7329F"/>
    <w:rsid w:val="00E823A0"/>
    <w:rsid w:val="00E85C66"/>
    <w:rsid w:val="00E915AA"/>
    <w:rsid w:val="00E916BA"/>
    <w:rsid w:val="00E96D1A"/>
    <w:rsid w:val="00EA0245"/>
    <w:rsid w:val="00EA5E6C"/>
    <w:rsid w:val="00EB4E5E"/>
    <w:rsid w:val="00EB79AF"/>
    <w:rsid w:val="00EC20B5"/>
    <w:rsid w:val="00EC423B"/>
    <w:rsid w:val="00ED421F"/>
    <w:rsid w:val="00EE3459"/>
    <w:rsid w:val="00EF2C5A"/>
    <w:rsid w:val="00EF5079"/>
    <w:rsid w:val="00EF6AA5"/>
    <w:rsid w:val="00F06AD2"/>
    <w:rsid w:val="00F16258"/>
    <w:rsid w:val="00F2472C"/>
    <w:rsid w:val="00F26744"/>
    <w:rsid w:val="00F400D5"/>
    <w:rsid w:val="00F41B99"/>
    <w:rsid w:val="00F52754"/>
    <w:rsid w:val="00F53271"/>
    <w:rsid w:val="00F577BB"/>
    <w:rsid w:val="00F728F2"/>
    <w:rsid w:val="00F740A3"/>
    <w:rsid w:val="00F774D2"/>
    <w:rsid w:val="00F777FF"/>
    <w:rsid w:val="00F82CD3"/>
    <w:rsid w:val="00F906AB"/>
    <w:rsid w:val="00F96382"/>
    <w:rsid w:val="00FA5275"/>
    <w:rsid w:val="00FB1962"/>
    <w:rsid w:val="00FB2944"/>
    <w:rsid w:val="00FB3B9F"/>
    <w:rsid w:val="00FB4474"/>
    <w:rsid w:val="00FB5E76"/>
    <w:rsid w:val="00FB7AAF"/>
    <w:rsid w:val="00FC4D9A"/>
    <w:rsid w:val="00FD0F3D"/>
    <w:rsid w:val="00FD7ABE"/>
    <w:rsid w:val="00FE3438"/>
    <w:rsid w:val="00FE7E6D"/>
    <w:rsid w:val="00FF3691"/>
    <w:rsid w:val="00FF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09058"/>
  <w15:chartTrackingRefBased/>
  <w15:docId w15:val="{4ABAECCD-8727-479B-86C6-B2DC9BEB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3B03"/>
    <w:pPr>
      <w:ind w:left="720"/>
      <w:contextualSpacing/>
    </w:pPr>
  </w:style>
  <w:style w:type="character" w:styleId="a5">
    <w:name w:val="Hyperlink"/>
    <w:basedOn w:val="a0"/>
    <w:uiPriority w:val="99"/>
    <w:unhideWhenUsed/>
    <w:rsid w:val="009D082B"/>
    <w:rPr>
      <w:color w:val="0563C1" w:themeColor="hyperlink"/>
      <w:u w:val="single"/>
    </w:rPr>
  </w:style>
  <w:style w:type="paragraph" w:customStyle="1" w:styleId="Standard">
    <w:name w:val="Standard"/>
    <w:rsid w:val="00D23086"/>
    <w:pPr>
      <w:widowControl w:val="0"/>
      <w:suppressAutoHyphens/>
      <w:autoSpaceDN w:val="0"/>
      <w:spacing w:after="0" w:line="240" w:lineRule="auto"/>
      <w:textAlignment w:val="baseline"/>
    </w:pPr>
    <w:rPr>
      <w:rFonts w:ascii="Calibri" w:eastAsia="Calibri" w:hAnsi="Calibri" w:cs="F, Calibri"/>
      <w:kern w:val="3"/>
      <w:lang w:eastAsia="zh-CN"/>
    </w:rPr>
  </w:style>
  <w:style w:type="paragraph" w:customStyle="1" w:styleId="Textbody">
    <w:name w:val="Text body"/>
    <w:basedOn w:val="Standard"/>
    <w:rsid w:val="00D23086"/>
    <w:pPr>
      <w:spacing w:after="140" w:line="276" w:lineRule="auto"/>
    </w:pPr>
  </w:style>
  <w:style w:type="paragraph" w:customStyle="1" w:styleId="Standarduser">
    <w:name w:val="Standard (user)"/>
    <w:rsid w:val="00D23086"/>
    <w:pPr>
      <w:suppressAutoHyphens/>
      <w:autoSpaceDN w:val="0"/>
      <w:spacing w:line="256" w:lineRule="auto"/>
      <w:textAlignment w:val="baseline"/>
    </w:pPr>
    <w:rPr>
      <w:rFonts w:ascii="Calibri" w:eastAsia="Calibri" w:hAnsi="Calibri" w:cs="Times New Roman"/>
      <w:kern w:val="3"/>
      <w:lang w:eastAsia="zh-CN"/>
    </w:rPr>
  </w:style>
  <w:style w:type="character" w:customStyle="1" w:styleId="word-wrapper">
    <w:name w:val="word-wrapper"/>
    <w:basedOn w:val="a0"/>
    <w:rsid w:val="00D23086"/>
  </w:style>
  <w:style w:type="paragraph" w:styleId="a6">
    <w:name w:val="header"/>
    <w:basedOn w:val="a"/>
    <w:link w:val="a7"/>
    <w:uiPriority w:val="99"/>
    <w:unhideWhenUsed/>
    <w:rsid w:val="00083F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3F0F"/>
  </w:style>
  <w:style w:type="paragraph" w:styleId="a8">
    <w:name w:val="footer"/>
    <w:basedOn w:val="a"/>
    <w:link w:val="a9"/>
    <w:uiPriority w:val="99"/>
    <w:unhideWhenUsed/>
    <w:rsid w:val="00083F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3F0F"/>
  </w:style>
  <w:style w:type="paragraph" w:styleId="z-">
    <w:name w:val="HTML Top of Form"/>
    <w:basedOn w:val="a"/>
    <w:next w:val="a"/>
    <w:link w:val="z-0"/>
    <w:hidden/>
    <w:uiPriority w:val="99"/>
    <w:semiHidden/>
    <w:unhideWhenUsed/>
    <w:rsid w:val="00A9400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9400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9400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94002"/>
    <w:rPr>
      <w:rFonts w:ascii="Arial" w:eastAsia="Times New Roman" w:hAnsi="Arial" w:cs="Arial"/>
      <w:vanish/>
      <w:sz w:val="16"/>
      <w:szCs w:val="16"/>
      <w:lang w:eastAsia="ru-RU"/>
    </w:rPr>
  </w:style>
  <w:style w:type="paragraph" w:styleId="aa">
    <w:name w:val="footnote text"/>
    <w:basedOn w:val="a"/>
    <w:link w:val="ab"/>
    <w:uiPriority w:val="99"/>
    <w:semiHidden/>
    <w:unhideWhenUsed/>
    <w:rsid w:val="00BC0234"/>
    <w:pPr>
      <w:spacing w:after="0" w:line="240" w:lineRule="auto"/>
    </w:pPr>
    <w:rPr>
      <w:sz w:val="20"/>
      <w:szCs w:val="20"/>
    </w:rPr>
  </w:style>
  <w:style w:type="character" w:customStyle="1" w:styleId="ab">
    <w:name w:val="Текст сноски Знак"/>
    <w:basedOn w:val="a0"/>
    <w:link w:val="aa"/>
    <w:uiPriority w:val="99"/>
    <w:semiHidden/>
    <w:rsid w:val="00BC0234"/>
    <w:rPr>
      <w:sz w:val="20"/>
      <w:szCs w:val="20"/>
    </w:rPr>
  </w:style>
  <w:style w:type="character" w:styleId="ac">
    <w:name w:val="footnote reference"/>
    <w:basedOn w:val="a0"/>
    <w:uiPriority w:val="99"/>
    <w:semiHidden/>
    <w:unhideWhenUsed/>
    <w:rsid w:val="00BC0234"/>
    <w:rPr>
      <w:vertAlign w:val="superscript"/>
    </w:rPr>
  </w:style>
  <w:style w:type="paragraph" w:customStyle="1" w:styleId="underpoint">
    <w:name w:val="underpoint"/>
    <w:basedOn w:val="a"/>
    <w:rsid w:val="004A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4A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A90A72"/>
    <w:pPr>
      <w:spacing w:after="0" w:line="240" w:lineRule="auto"/>
    </w:pPr>
    <w:rPr>
      <w:sz w:val="20"/>
      <w:szCs w:val="20"/>
    </w:rPr>
  </w:style>
  <w:style w:type="character" w:customStyle="1" w:styleId="ae">
    <w:name w:val="Текст концевой сноски Знак"/>
    <w:basedOn w:val="a0"/>
    <w:link w:val="ad"/>
    <w:uiPriority w:val="99"/>
    <w:semiHidden/>
    <w:rsid w:val="00A90A72"/>
    <w:rPr>
      <w:sz w:val="20"/>
      <w:szCs w:val="20"/>
    </w:rPr>
  </w:style>
  <w:style w:type="character" w:styleId="af">
    <w:name w:val="endnote reference"/>
    <w:basedOn w:val="a0"/>
    <w:uiPriority w:val="99"/>
    <w:semiHidden/>
    <w:unhideWhenUsed/>
    <w:rsid w:val="00A90A72"/>
    <w:rPr>
      <w:vertAlign w:val="superscript"/>
    </w:rPr>
  </w:style>
  <w:style w:type="paragraph" w:styleId="af0">
    <w:name w:val="Balloon Text"/>
    <w:basedOn w:val="a"/>
    <w:link w:val="af1"/>
    <w:uiPriority w:val="99"/>
    <w:semiHidden/>
    <w:unhideWhenUsed/>
    <w:rsid w:val="0082548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25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0407">
      <w:bodyDiv w:val="1"/>
      <w:marLeft w:val="0"/>
      <w:marRight w:val="0"/>
      <w:marTop w:val="0"/>
      <w:marBottom w:val="0"/>
      <w:divBdr>
        <w:top w:val="none" w:sz="0" w:space="0" w:color="auto"/>
        <w:left w:val="none" w:sz="0" w:space="0" w:color="auto"/>
        <w:bottom w:val="none" w:sz="0" w:space="0" w:color="auto"/>
        <w:right w:val="none" w:sz="0" w:space="0" w:color="auto"/>
      </w:divBdr>
    </w:div>
    <w:div w:id="94637736">
      <w:bodyDiv w:val="1"/>
      <w:marLeft w:val="0"/>
      <w:marRight w:val="0"/>
      <w:marTop w:val="0"/>
      <w:marBottom w:val="0"/>
      <w:divBdr>
        <w:top w:val="none" w:sz="0" w:space="0" w:color="auto"/>
        <w:left w:val="none" w:sz="0" w:space="0" w:color="auto"/>
        <w:bottom w:val="none" w:sz="0" w:space="0" w:color="auto"/>
        <w:right w:val="none" w:sz="0" w:space="0" w:color="auto"/>
      </w:divBdr>
    </w:div>
    <w:div w:id="112360771">
      <w:bodyDiv w:val="1"/>
      <w:marLeft w:val="0"/>
      <w:marRight w:val="0"/>
      <w:marTop w:val="0"/>
      <w:marBottom w:val="0"/>
      <w:divBdr>
        <w:top w:val="none" w:sz="0" w:space="0" w:color="auto"/>
        <w:left w:val="none" w:sz="0" w:space="0" w:color="auto"/>
        <w:bottom w:val="none" w:sz="0" w:space="0" w:color="auto"/>
        <w:right w:val="none" w:sz="0" w:space="0" w:color="auto"/>
      </w:divBdr>
    </w:div>
    <w:div w:id="229733140">
      <w:bodyDiv w:val="1"/>
      <w:marLeft w:val="0"/>
      <w:marRight w:val="0"/>
      <w:marTop w:val="0"/>
      <w:marBottom w:val="0"/>
      <w:divBdr>
        <w:top w:val="none" w:sz="0" w:space="0" w:color="auto"/>
        <w:left w:val="none" w:sz="0" w:space="0" w:color="auto"/>
        <w:bottom w:val="none" w:sz="0" w:space="0" w:color="auto"/>
        <w:right w:val="none" w:sz="0" w:space="0" w:color="auto"/>
      </w:divBdr>
    </w:div>
    <w:div w:id="434597176">
      <w:bodyDiv w:val="1"/>
      <w:marLeft w:val="0"/>
      <w:marRight w:val="0"/>
      <w:marTop w:val="0"/>
      <w:marBottom w:val="0"/>
      <w:divBdr>
        <w:top w:val="none" w:sz="0" w:space="0" w:color="auto"/>
        <w:left w:val="none" w:sz="0" w:space="0" w:color="auto"/>
        <w:bottom w:val="none" w:sz="0" w:space="0" w:color="auto"/>
        <w:right w:val="none" w:sz="0" w:space="0" w:color="auto"/>
      </w:divBdr>
    </w:div>
    <w:div w:id="501165942">
      <w:bodyDiv w:val="1"/>
      <w:marLeft w:val="0"/>
      <w:marRight w:val="0"/>
      <w:marTop w:val="0"/>
      <w:marBottom w:val="0"/>
      <w:divBdr>
        <w:top w:val="none" w:sz="0" w:space="0" w:color="auto"/>
        <w:left w:val="none" w:sz="0" w:space="0" w:color="auto"/>
        <w:bottom w:val="none" w:sz="0" w:space="0" w:color="auto"/>
        <w:right w:val="none" w:sz="0" w:space="0" w:color="auto"/>
      </w:divBdr>
    </w:div>
    <w:div w:id="632172538">
      <w:bodyDiv w:val="1"/>
      <w:marLeft w:val="0"/>
      <w:marRight w:val="0"/>
      <w:marTop w:val="0"/>
      <w:marBottom w:val="0"/>
      <w:divBdr>
        <w:top w:val="none" w:sz="0" w:space="0" w:color="auto"/>
        <w:left w:val="none" w:sz="0" w:space="0" w:color="auto"/>
        <w:bottom w:val="none" w:sz="0" w:space="0" w:color="auto"/>
        <w:right w:val="none" w:sz="0" w:space="0" w:color="auto"/>
      </w:divBdr>
    </w:div>
    <w:div w:id="714962663">
      <w:bodyDiv w:val="1"/>
      <w:marLeft w:val="0"/>
      <w:marRight w:val="0"/>
      <w:marTop w:val="0"/>
      <w:marBottom w:val="0"/>
      <w:divBdr>
        <w:top w:val="none" w:sz="0" w:space="0" w:color="auto"/>
        <w:left w:val="none" w:sz="0" w:space="0" w:color="auto"/>
        <w:bottom w:val="none" w:sz="0" w:space="0" w:color="auto"/>
        <w:right w:val="none" w:sz="0" w:space="0" w:color="auto"/>
      </w:divBdr>
    </w:div>
    <w:div w:id="749889221">
      <w:bodyDiv w:val="1"/>
      <w:marLeft w:val="0"/>
      <w:marRight w:val="0"/>
      <w:marTop w:val="0"/>
      <w:marBottom w:val="0"/>
      <w:divBdr>
        <w:top w:val="none" w:sz="0" w:space="0" w:color="auto"/>
        <w:left w:val="none" w:sz="0" w:space="0" w:color="auto"/>
        <w:bottom w:val="none" w:sz="0" w:space="0" w:color="auto"/>
        <w:right w:val="none" w:sz="0" w:space="0" w:color="auto"/>
      </w:divBdr>
    </w:div>
    <w:div w:id="1038703524">
      <w:bodyDiv w:val="1"/>
      <w:marLeft w:val="0"/>
      <w:marRight w:val="0"/>
      <w:marTop w:val="0"/>
      <w:marBottom w:val="0"/>
      <w:divBdr>
        <w:top w:val="none" w:sz="0" w:space="0" w:color="auto"/>
        <w:left w:val="none" w:sz="0" w:space="0" w:color="auto"/>
        <w:bottom w:val="none" w:sz="0" w:space="0" w:color="auto"/>
        <w:right w:val="none" w:sz="0" w:space="0" w:color="auto"/>
      </w:divBdr>
    </w:div>
    <w:div w:id="1089277079">
      <w:bodyDiv w:val="1"/>
      <w:marLeft w:val="0"/>
      <w:marRight w:val="0"/>
      <w:marTop w:val="0"/>
      <w:marBottom w:val="0"/>
      <w:divBdr>
        <w:top w:val="none" w:sz="0" w:space="0" w:color="auto"/>
        <w:left w:val="none" w:sz="0" w:space="0" w:color="auto"/>
        <w:bottom w:val="none" w:sz="0" w:space="0" w:color="auto"/>
        <w:right w:val="none" w:sz="0" w:space="0" w:color="auto"/>
      </w:divBdr>
      <w:divsChild>
        <w:div w:id="671102909">
          <w:marLeft w:val="0"/>
          <w:marRight w:val="0"/>
          <w:marTop w:val="0"/>
          <w:marBottom w:val="0"/>
          <w:divBdr>
            <w:top w:val="none" w:sz="0" w:space="0" w:color="auto"/>
            <w:left w:val="none" w:sz="0" w:space="0" w:color="auto"/>
            <w:bottom w:val="none" w:sz="0" w:space="0" w:color="auto"/>
            <w:right w:val="none" w:sz="0" w:space="0" w:color="auto"/>
          </w:divBdr>
        </w:div>
      </w:divsChild>
    </w:div>
    <w:div w:id="1206022615">
      <w:bodyDiv w:val="1"/>
      <w:marLeft w:val="0"/>
      <w:marRight w:val="0"/>
      <w:marTop w:val="0"/>
      <w:marBottom w:val="0"/>
      <w:divBdr>
        <w:top w:val="none" w:sz="0" w:space="0" w:color="auto"/>
        <w:left w:val="none" w:sz="0" w:space="0" w:color="auto"/>
        <w:bottom w:val="none" w:sz="0" w:space="0" w:color="auto"/>
        <w:right w:val="none" w:sz="0" w:space="0" w:color="auto"/>
      </w:divBdr>
      <w:divsChild>
        <w:div w:id="471557230">
          <w:marLeft w:val="0"/>
          <w:marRight w:val="0"/>
          <w:marTop w:val="0"/>
          <w:marBottom w:val="0"/>
          <w:divBdr>
            <w:top w:val="none" w:sz="0" w:space="0" w:color="auto"/>
            <w:left w:val="none" w:sz="0" w:space="0" w:color="auto"/>
            <w:bottom w:val="none" w:sz="0" w:space="0" w:color="auto"/>
            <w:right w:val="none" w:sz="0" w:space="0" w:color="auto"/>
          </w:divBdr>
        </w:div>
      </w:divsChild>
    </w:div>
    <w:div w:id="1231186216">
      <w:bodyDiv w:val="1"/>
      <w:marLeft w:val="0"/>
      <w:marRight w:val="0"/>
      <w:marTop w:val="0"/>
      <w:marBottom w:val="0"/>
      <w:divBdr>
        <w:top w:val="none" w:sz="0" w:space="0" w:color="auto"/>
        <w:left w:val="none" w:sz="0" w:space="0" w:color="auto"/>
        <w:bottom w:val="none" w:sz="0" w:space="0" w:color="auto"/>
        <w:right w:val="none" w:sz="0" w:space="0" w:color="auto"/>
      </w:divBdr>
    </w:div>
    <w:div w:id="1386022370">
      <w:bodyDiv w:val="1"/>
      <w:marLeft w:val="0"/>
      <w:marRight w:val="0"/>
      <w:marTop w:val="0"/>
      <w:marBottom w:val="0"/>
      <w:divBdr>
        <w:top w:val="none" w:sz="0" w:space="0" w:color="auto"/>
        <w:left w:val="none" w:sz="0" w:space="0" w:color="auto"/>
        <w:bottom w:val="none" w:sz="0" w:space="0" w:color="auto"/>
        <w:right w:val="none" w:sz="0" w:space="0" w:color="auto"/>
      </w:divBdr>
    </w:div>
    <w:div w:id="1522822548">
      <w:bodyDiv w:val="1"/>
      <w:marLeft w:val="0"/>
      <w:marRight w:val="0"/>
      <w:marTop w:val="0"/>
      <w:marBottom w:val="0"/>
      <w:divBdr>
        <w:top w:val="none" w:sz="0" w:space="0" w:color="auto"/>
        <w:left w:val="none" w:sz="0" w:space="0" w:color="auto"/>
        <w:bottom w:val="none" w:sz="0" w:space="0" w:color="auto"/>
        <w:right w:val="none" w:sz="0" w:space="0" w:color="auto"/>
      </w:divBdr>
    </w:div>
    <w:div w:id="1784034739">
      <w:bodyDiv w:val="1"/>
      <w:marLeft w:val="0"/>
      <w:marRight w:val="0"/>
      <w:marTop w:val="0"/>
      <w:marBottom w:val="0"/>
      <w:divBdr>
        <w:top w:val="none" w:sz="0" w:space="0" w:color="auto"/>
        <w:left w:val="none" w:sz="0" w:space="0" w:color="auto"/>
        <w:bottom w:val="none" w:sz="0" w:space="0" w:color="auto"/>
        <w:right w:val="none" w:sz="0" w:space="0" w:color="auto"/>
      </w:divBdr>
      <w:divsChild>
        <w:div w:id="1958442096">
          <w:marLeft w:val="-120"/>
          <w:marRight w:val="0"/>
          <w:marTop w:val="0"/>
          <w:marBottom w:val="0"/>
          <w:divBdr>
            <w:top w:val="none" w:sz="0" w:space="0" w:color="auto"/>
            <w:left w:val="none" w:sz="0" w:space="0" w:color="auto"/>
            <w:bottom w:val="none" w:sz="0" w:space="0" w:color="auto"/>
            <w:right w:val="none" w:sz="0" w:space="0" w:color="auto"/>
          </w:divBdr>
        </w:div>
        <w:div w:id="161630025">
          <w:marLeft w:val="0"/>
          <w:marRight w:val="0"/>
          <w:marTop w:val="0"/>
          <w:marBottom w:val="360"/>
          <w:divBdr>
            <w:top w:val="none" w:sz="0" w:space="0" w:color="auto"/>
            <w:left w:val="none" w:sz="0" w:space="0" w:color="auto"/>
            <w:bottom w:val="none" w:sz="0" w:space="0" w:color="auto"/>
            <w:right w:val="none" w:sz="0" w:space="0" w:color="auto"/>
          </w:divBdr>
          <w:divsChild>
            <w:div w:id="2058158437">
              <w:marLeft w:val="0"/>
              <w:marRight w:val="0"/>
              <w:marTop w:val="0"/>
              <w:marBottom w:val="0"/>
              <w:divBdr>
                <w:top w:val="none" w:sz="0" w:space="0" w:color="auto"/>
                <w:left w:val="none" w:sz="0" w:space="0" w:color="auto"/>
                <w:bottom w:val="none" w:sz="0" w:space="0" w:color="auto"/>
                <w:right w:val="single" w:sz="6" w:space="0" w:color="E6E6E7"/>
              </w:divBdr>
              <w:divsChild>
                <w:div w:id="86776467">
                  <w:marLeft w:val="0"/>
                  <w:marRight w:val="0"/>
                  <w:marTop w:val="0"/>
                  <w:marBottom w:val="0"/>
                  <w:divBdr>
                    <w:top w:val="none" w:sz="0" w:space="0" w:color="auto"/>
                    <w:left w:val="none" w:sz="0" w:space="0" w:color="auto"/>
                    <w:bottom w:val="single" w:sz="6" w:space="0" w:color="E6E6E7"/>
                    <w:right w:val="none" w:sz="0" w:space="0" w:color="auto"/>
                  </w:divBdr>
                </w:div>
              </w:divsChild>
            </w:div>
          </w:divsChild>
        </w:div>
      </w:divsChild>
    </w:div>
    <w:div w:id="1904441985">
      <w:bodyDiv w:val="1"/>
      <w:marLeft w:val="0"/>
      <w:marRight w:val="0"/>
      <w:marTop w:val="0"/>
      <w:marBottom w:val="0"/>
      <w:divBdr>
        <w:top w:val="none" w:sz="0" w:space="0" w:color="auto"/>
        <w:left w:val="none" w:sz="0" w:space="0" w:color="auto"/>
        <w:bottom w:val="none" w:sz="0" w:space="0" w:color="auto"/>
        <w:right w:val="none" w:sz="0" w:space="0" w:color="auto"/>
      </w:divBdr>
    </w:div>
    <w:div w:id="1994067473">
      <w:bodyDiv w:val="1"/>
      <w:marLeft w:val="0"/>
      <w:marRight w:val="0"/>
      <w:marTop w:val="0"/>
      <w:marBottom w:val="0"/>
      <w:divBdr>
        <w:top w:val="none" w:sz="0" w:space="0" w:color="auto"/>
        <w:left w:val="none" w:sz="0" w:space="0" w:color="auto"/>
        <w:bottom w:val="none" w:sz="0" w:space="0" w:color="auto"/>
        <w:right w:val="none" w:sz="0" w:space="0" w:color="auto"/>
      </w:divBdr>
    </w:div>
    <w:div w:id="20418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BBCF-E94E-4CE0-B6C3-188A07FE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4277</TotalTime>
  <Pages>1</Pages>
  <Words>5872</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Gibiskus</dc:creator>
  <cp:keywords/>
  <dc:description/>
  <cp:lastModifiedBy>User</cp:lastModifiedBy>
  <cp:revision>165</cp:revision>
  <cp:lastPrinted>2024-04-23T11:55:00Z</cp:lastPrinted>
  <dcterms:created xsi:type="dcterms:W3CDTF">2023-09-06T07:08:00Z</dcterms:created>
  <dcterms:modified xsi:type="dcterms:W3CDTF">2024-05-28T04:54:00Z</dcterms:modified>
</cp:coreProperties>
</file>