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3B03" w14:paraId="1F962855" w14:textId="77777777" w:rsidTr="008A3B03">
        <w:tc>
          <w:tcPr>
            <w:tcW w:w="4672" w:type="dxa"/>
          </w:tcPr>
          <w:p w14:paraId="45CA3FB2" w14:textId="17C95FFE" w:rsidR="008A3B03" w:rsidRPr="003334CC" w:rsidRDefault="008A3B03" w:rsidP="008A3B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4021178"/>
          </w:p>
        </w:tc>
        <w:tc>
          <w:tcPr>
            <w:tcW w:w="4673" w:type="dxa"/>
          </w:tcPr>
          <w:p w14:paraId="7AFA6DB2" w14:textId="1D7FE9F8" w:rsidR="008A3B03" w:rsidRDefault="008A3B03" w:rsidP="00C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622CA1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14:paraId="19885E4B" w14:textId="403D9E3A" w:rsidR="008A3B03" w:rsidRDefault="00B40D83" w:rsidP="006D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6D7CDE"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  <w:r w:rsidR="00622CA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D7CDE">
              <w:rPr>
                <w:rFonts w:ascii="Times New Roman" w:hAnsi="Times New Roman" w:cs="Times New Roman"/>
                <w:sz w:val="28"/>
                <w:szCs w:val="28"/>
              </w:rPr>
              <w:t>66а</w:t>
            </w:r>
            <w:bookmarkStart w:id="1" w:name="_GoBack"/>
            <w:bookmarkEnd w:id="1"/>
          </w:p>
        </w:tc>
      </w:tr>
      <w:tr w:rsidR="008A3B03" w14:paraId="6E46FE72" w14:textId="77777777" w:rsidTr="008A3B03">
        <w:tc>
          <w:tcPr>
            <w:tcW w:w="4672" w:type="dxa"/>
          </w:tcPr>
          <w:p w14:paraId="5E960A7C" w14:textId="77FB1510" w:rsidR="008A3B03" w:rsidRPr="006E61A8" w:rsidRDefault="004B5443" w:rsidP="005F6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</w:p>
          <w:p w14:paraId="3D1D2D6F" w14:textId="53831E8F" w:rsidR="008A3B03" w:rsidRDefault="00A9455E" w:rsidP="003A0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</w:t>
            </w:r>
            <w:r w:rsidR="004B544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закупок</w:t>
            </w:r>
            <w:r w:rsidR="008349A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668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Государственном учреждении «Минская областная комплексная </w:t>
            </w:r>
            <w:r w:rsidR="003A0D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</w:t>
            </w:r>
            <w:r w:rsidR="00566877">
              <w:rPr>
                <w:rFonts w:ascii="Times New Roman" w:hAnsi="Times New Roman" w:cs="Times New Roman"/>
                <w:sz w:val="28"/>
                <w:szCs w:val="28"/>
              </w:rPr>
              <w:t>детско-юношеская</w:t>
            </w:r>
            <w:r w:rsidR="003A0D51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56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D51">
              <w:rPr>
                <w:rFonts w:ascii="Times New Roman" w:hAnsi="Times New Roman" w:cs="Times New Roman"/>
                <w:sz w:val="28"/>
                <w:szCs w:val="28"/>
              </w:rPr>
              <w:t>олимпийского резерва</w:t>
            </w:r>
            <w:r w:rsidR="00566877">
              <w:rPr>
                <w:rFonts w:ascii="Times New Roman" w:hAnsi="Times New Roman" w:cs="Times New Roman"/>
                <w:sz w:val="28"/>
                <w:szCs w:val="28"/>
              </w:rPr>
              <w:t xml:space="preserve"> «Олимпик-2011»</w:t>
            </w:r>
          </w:p>
        </w:tc>
        <w:tc>
          <w:tcPr>
            <w:tcW w:w="4673" w:type="dxa"/>
          </w:tcPr>
          <w:p w14:paraId="2364D4DE" w14:textId="77777777" w:rsidR="008A3B03" w:rsidRDefault="008A3B03" w:rsidP="00CC51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349C454A" w14:textId="77777777" w:rsidR="00D076A0" w:rsidRDefault="00D076A0" w:rsidP="008A3B0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7798328" w14:textId="152E52B5" w:rsidR="008A3B03" w:rsidRPr="009C305E" w:rsidRDefault="00566877" w:rsidP="004B5443">
      <w:pPr>
        <w:pStyle w:val="a4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Настоящий</w:t>
      </w:r>
      <w:r w:rsidR="006A40DE" w:rsidRPr="009C305E">
        <w:rPr>
          <w:rFonts w:ascii="Times New Roman" w:hAnsi="Times New Roman" w:cs="Times New Roman"/>
          <w:sz w:val="28"/>
          <w:szCs w:val="28"/>
        </w:rPr>
        <w:t xml:space="preserve"> </w:t>
      </w:r>
      <w:r w:rsidR="004B5443">
        <w:rPr>
          <w:rFonts w:ascii="Times New Roman" w:hAnsi="Times New Roman" w:cs="Times New Roman"/>
          <w:sz w:val="28"/>
          <w:szCs w:val="28"/>
        </w:rPr>
        <w:t>регламент</w:t>
      </w:r>
      <w:r w:rsidR="006A40DE" w:rsidRPr="009C305E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4B5443">
        <w:rPr>
          <w:rFonts w:ascii="Times New Roman" w:hAnsi="Times New Roman" w:cs="Times New Roman"/>
          <w:sz w:val="28"/>
          <w:szCs w:val="28"/>
        </w:rPr>
        <w:t>особенности процесса</w:t>
      </w:r>
      <w:r w:rsidRPr="009C305E">
        <w:rPr>
          <w:rFonts w:ascii="Times New Roman" w:hAnsi="Times New Roman" w:cs="Times New Roman"/>
          <w:sz w:val="28"/>
          <w:szCs w:val="28"/>
        </w:rPr>
        <w:t xml:space="preserve"> </w:t>
      </w:r>
      <w:r w:rsidR="00A9455E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4B5443">
        <w:rPr>
          <w:rFonts w:ascii="Times New Roman" w:hAnsi="Times New Roman" w:cs="Times New Roman"/>
          <w:sz w:val="28"/>
          <w:szCs w:val="28"/>
        </w:rPr>
        <w:t>государственных закупок в государственном учреждении</w:t>
      </w:r>
      <w:r w:rsidR="006A40DE" w:rsidRPr="009C305E">
        <w:rPr>
          <w:rFonts w:ascii="Times New Roman" w:hAnsi="Times New Roman" w:cs="Times New Roman"/>
          <w:sz w:val="28"/>
          <w:szCs w:val="28"/>
        </w:rPr>
        <w:t xml:space="preserve"> </w:t>
      </w:r>
      <w:r w:rsidR="00DD2046" w:rsidRPr="009C305E">
        <w:rPr>
          <w:rFonts w:ascii="Times New Roman" w:hAnsi="Times New Roman" w:cs="Times New Roman"/>
          <w:sz w:val="28"/>
          <w:szCs w:val="28"/>
        </w:rPr>
        <w:t>«Минская областная комплексная специализированная детско-юношеская школа олимпийского резерва «Олимпик-2011»</w:t>
      </w:r>
      <w:r w:rsidR="006A40DE" w:rsidRPr="009C305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C305E">
        <w:rPr>
          <w:rFonts w:ascii="Times New Roman" w:hAnsi="Times New Roman" w:cs="Times New Roman"/>
          <w:sz w:val="28"/>
          <w:szCs w:val="28"/>
        </w:rPr>
        <w:t xml:space="preserve"> </w:t>
      </w:r>
      <w:r w:rsidR="004B5443">
        <w:rPr>
          <w:rFonts w:ascii="Times New Roman" w:hAnsi="Times New Roman" w:cs="Times New Roman"/>
          <w:sz w:val="28"/>
          <w:szCs w:val="28"/>
        </w:rPr>
        <w:t>Учреждение</w:t>
      </w:r>
      <w:r w:rsidR="00F26744" w:rsidRPr="009C305E">
        <w:rPr>
          <w:rFonts w:ascii="Times New Roman" w:hAnsi="Times New Roman" w:cs="Times New Roman"/>
          <w:sz w:val="28"/>
          <w:szCs w:val="28"/>
        </w:rPr>
        <w:t>).</w:t>
      </w:r>
    </w:p>
    <w:p w14:paraId="44FF5CFF" w14:textId="77777777" w:rsidR="004B5443" w:rsidRDefault="004B5443" w:rsidP="009C305E">
      <w:pPr>
        <w:spacing w:after="12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14:paraId="5CDCEF8D" w14:textId="760D8486" w:rsidR="00373F6E" w:rsidRPr="009C305E" w:rsidRDefault="00373F6E" w:rsidP="009C305E">
      <w:pPr>
        <w:spacing w:after="12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4115">
        <w:rPr>
          <w:rFonts w:ascii="Times New Roman" w:hAnsi="Times New Roman" w:cs="Times New Roman"/>
          <w:sz w:val="28"/>
          <w:szCs w:val="28"/>
        </w:rPr>
        <w:t>1</w:t>
      </w:r>
    </w:p>
    <w:p w14:paraId="22DEE870" w14:textId="384FB61C" w:rsidR="00847EDC" w:rsidRPr="009C305E" w:rsidRDefault="006B5EF4" w:rsidP="009C305E">
      <w:pPr>
        <w:spacing w:after="12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 xml:space="preserve">КОМИССИЯ ПО ОСУЩЕСТВЛЕНИЮ </w:t>
      </w:r>
      <w:r w:rsidR="004B5443">
        <w:rPr>
          <w:rFonts w:ascii="Times New Roman" w:hAnsi="Times New Roman" w:cs="Times New Roman"/>
          <w:sz w:val="28"/>
          <w:szCs w:val="28"/>
        </w:rPr>
        <w:t>ГОСУДАРСТВЕННЫХ ЗАКУПОК</w:t>
      </w:r>
    </w:p>
    <w:p w14:paraId="3F0485A3" w14:textId="2806FEEE" w:rsidR="00CE050C" w:rsidRDefault="004F7120" w:rsidP="00205E16">
      <w:pPr>
        <w:pStyle w:val="a4"/>
        <w:numPr>
          <w:ilvl w:val="0"/>
          <w:numId w:val="43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 xml:space="preserve">Для принятия решений, связанных с </w:t>
      </w:r>
      <w:r w:rsidRPr="004B5443">
        <w:rPr>
          <w:rFonts w:ascii="Times New Roman" w:hAnsi="Times New Roman" w:cs="Times New Roman"/>
          <w:sz w:val="28"/>
          <w:szCs w:val="28"/>
        </w:rPr>
        <w:t>проведением</w:t>
      </w:r>
      <w:r w:rsidR="00391EA7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5F55B2" w:rsidRPr="004B5443">
        <w:rPr>
          <w:rFonts w:ascii="Times New Roman" w:hAnsi="Times New Roman" w:cs="Times New Roman"/>
          <w:sz w:val="28"/>
          <w:szCs w:val="28"/>
        </w:rPr>
        <w:t xml:space="preserve"> </w:t>
      </w:r>
      <w:r w:rsidR="004B5443">
        <w:rPr>
          <w:rFonts w:ascii="Times New Roman" w:hAnsi="Times New Roman" w:cs="Times New Roman"/>
          <w:sz w:val="28"/>
          <w:szCs w:val="28"/>
        </w:rPr>
        <w:t>государственных закупок</w:t>
      </w:r>
      <w:r w:rsidRPr="009C305E">
        <w:rPr>
          <w:rFonts w:ascii="Times New Roman" w:hAnsi="Times New Roman" w:cs="Times New Roman"/>
          <w:sz w:val="28"/>
          <w:szCs w:val="28"/>
        </w:rPr>
        <w:t>,</w:t>
      </w:r>
      <w:r w:rsidR="004D07F1">
        <w:rPr>
          <w:rFonts w:ascii="Times New Roman" w:hAnsi="Times New Roman" w:cs="Times New Roman"/>
          <w:sz w:val="28"/>
          <w:szCs w:val="28"/>
        </w:rPr>
        <w:t xml:space="preserve"> </w:t>
      </w:r>
      <w:r w:rsidR="0041398C">
        <w:rPr>
          <w:rFonts w:ascii="Times New Roman" w:hAnsi="Times New Roman" w:cs="Times New Roman"/>
          <w:sz w:val="28"/>
          <w:szCs w:val="28"/>
        </w:rPr>
        <w:t>включая</w:t>
      </w:r>
      <w:r w:rsidR="004D07F1">
        <w:rPr>
          <w:rFonts w:ascii="Times New Roman" w:hAnsi="Times New Roman" w:cs="Times New Roman"/>
          <w:sz w:val="28"/>
          <w:szCs w:val="28"/>
        </w:rPr>
        <w:t xml:space="preserve"> процедуры закупки из одного источника</w:t>
      </w:r>
      <w:r w:rsidR="00515E3B">
        <w:rPr>
          <w:rFonts w:ascii="Times New Roman" w:hAnsi="Times New Roman" w:cs="Times New Roman"/>
          <w:sz w:val="28"/>
          <w:szCs w:val="28"/>
        </w:rPr>
        <w:t xml:space="preserve"> (</w:t>
      </w:r>
      <w:r w:rsidR="003A7DAE">
        <w:rPr>
          <w:rFonts w:ascii="Times New Roman" w:hAnsi="Times New Roman" w:cs="Times New Roman"/>
          <w:sz w:val="28"/>
          <w:szCs w:val="28"/>
        </w:rPr>
        <w:t>при ориентировочной стоимости предме</w:t>
      </w:r>
      <w:r w:rsidR="00515E3B">
        <w:rPr>
          <w:rFonts w:ascii="Times New Roman" w:hAnsi="Times New Roman" w:cs="Times New Roman"/>
          <w:sz w:val="28"/>
          <w:szCs w:val="28"/>
        </w:rPr>
        <w:t>та государственной закупки от 150 базовых величин на дату издания приказа о проведении закупки),</w:t>
      </w:r>
      <w:r w:rsidRPr="009C305E">
        <w:rPr>
          <w:rFonts w:ascii="Times New Roman" w:hAnsi="Times New Roman" w:cs="Times New Roman"/>
          <w:sz w:val="28"/>
          <w:szCs w:val="28"/>
        </w:rPr>
        <w:t xml:space="preserve"> создается постоянно действующая комиссия </w:t>
      </w:r>
      <w:r w:rsidR="00DD2046" w:rsidRPr="009C305E">
        <w:rPr>
          <w:rFonts w:ascii="Times New Roman" w:hAnsi="Times New Roman" w:cs="Times New Roman"/>
          <w:sz w:val="28"/>
          <w:szCs w:val="28"/>
        </w:rPr>
        <w:t>(далее – К</w:t>
      </w:r>
      <w:r w:rsidRPr="009C305E">
        <w:rPr>
          <w:rFonts w:ascii="Times New Roman" w:hAnsi="Times New Roman" w:cs="Times New Roman"/>
          <w:sz w:val="28"/>
          <w:szCs w:val="28"/>
        </w:rPr>
        <w:t>омиссия).</w:t>
      </w:r>
    </w:p>
    <w:p w14:paraId="0D255B19" w14:textId="52960E16" w:rsidR="000268F8" w:rsidRDefault="000268F8" w:rsidP="00205E16">
      <w:pPr>
        <w:pStyle w:val="a4"/>
        <w:numPr>
          <w:ilvl w:val="0"/>
          <w:numId w:val="43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F8"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органом, подотчетным </w:t>
      </w:r>
      <w:r w:rsidR="00CB100F">
        <w:rPr>
          <w:rFonts w:ascii="Times New Roman" w:hAnsi="Times New Roman" w:cs="Times New Roman"/>
          <w:sz w:val="28"/>
          <w:szCs w:val="28"/>
        </w:rPr>
        <w:t>Учреждению</w:t>
      </w:r>
      <w:r w:rsidRPr="000268F8">
        <w:rPr>
          <w:rFonts w:ascii="Times New Roman" w:hAnsi="Times New Roman" w:cs="Times New Roman"/>
          <w:sz w:val="28"/>
          <w:szCs w:val="28"/>
        </w:rPr>
        <w:t>, и выполняет его задания и поручения, оформленные в письменной форме.</w:t>
      </w:r>
    </w:p>
    <w:p w14:paraId="3A7D051A" w14:textId="73FE7798" w:rsidR="00A9455E" w:rsidRDefault="00391EA7" w:rsidP="00205E16">
      <w:pPr>
        <w:pStyle w:val="a4"/>
        <w:numPr>
          <w:ilvl w:val="0"/>
          <w:numId w:val="43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9D09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являются:</w:t>
      </w:r>
      <w:r w:rsidR="00522D54">
        <w:rPr>
          <w:rFonts w:ascii="Times New Roman" w:hAnsi="Times New Roman" w:cs="Times New Roman"/>
          <w:sz w:val="28"/>
          <w:szCs w:val="28"/>
        </w:rPr>
        <w:t xml:space="preserve"> определение вида процедуры государственной закупки,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8C">
        <w:rPr>
          <w:rFonts w:ascii="Times New Roman" w:hAnsi="Times New Roman" w:cs="Times New Roman"/>
          <w:sz w:val="28"/>
          <w:szCs w:val="28"/>
        </w:rPr>
        <w:t xml:space="preserve">контроль за соблюдением настоящего регламента, </w:t>
      </w:r>
      <w:r w:rsidR="009D0BF9">
        <w:rPr>
          <w:rFonts w:ascii="Times New Roman" w:hAnsi="Times New Roman" w:cs="Times New Roman"/>
          <w:sz w:val="28"/>
          <w:szCs w:val="28"/>
        </w:rPr>
        <w:t>рассмотрение, оценка, сравнение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участников</w:t>
      </w:r>
      <w:r w:rsidR="008A24CE">
        <w:rPr>
          <w:rFonts w:ascii="Times New Roman" w:hAnsi="Times New Roman" w:cs="Times New Roman"/>
          <w:sz w:val="28"/>
          <w:szCs w:val="28"/>
        </w:rPr>
        <w:t xml:space="preserve"> (потенциальных участников</w:t>
      </w:r>
      <w:r w:rsidR="004947E8">
        <w:rPr>
          <w:rFonts w:ascii="Times New Roman" w:hAnsi="Times New Roman" w:cs="Times New Roman"/>
          <w:sz w:val="28"/>
          <w:szCs w:val="28"/>
        </w:rPr>
        <w:t xml:space="preserve"> – при </w:t>
      </w:r>
      <w:r w:rsidR="002F2F10">
        <w:rPr>
          <w:rFonts w:ascii="Times New Roman" w:hAnsi="Times New Roman" w:cs="Times New Roman"/>
          <w:sz w:val="28"/>
          <w:szCs w:val="28"/>
        </w:rPr>
        <w:t>проведении процедуры</w:t>
      </w:r>
      <w:r w:rsidR="004947E8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F2F10">
        <w:rPr>
          <w:rFonts w:ascii="Times New Roman" w:hAnsi="Times New Roman" w:cs="Times New Roman"/>
          <w:sz w:val="28"/>
          <w:szCs w:val="28"/>
        </w:rPr>
        <w:t>из одного источника в соответствии с п. 1</w:t>
      </w:r>
      <w:r w:rsidR="008A24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процедур государственных закупок, признание их несостоявшимися</w:t>
      </w:r>
      <w:r w:rsidR="008A24CE">
        <w:rPr>
          <w:rFonts w:ascii="Times New Roman" w:hAnsi="Times New Roman" w:cs="Times New Roman"/>
          <w:sz w:val="28"/>
          <w:szCs w:val="28"/>
        </w:rPr>
        <w:t>, определение участника-победителя (участника</w:t>
      </w:r>
      <w:r w:rsidR="002F2F10">
        <w:rPr>
          <w:rFonts w:ascii="Times New Roman" w:hAnsi="Times New Roman" w:cs="Times New Roman"/>
          <w:sz w:val="28"/>
          <w:szCs w:val="28"/>
        </w:rPr>
        <w:t xml:space="preserve"> – при проведении процедуры закупки из одного источника в соответствии с п. 1</w:t>
      </w:r>
      <w:r w:rsidR="008A24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B36DFE" w14:textId="31536A55" w:rsidR="00391EA7" w:rsidRPr="009C305E" w:rsidRDefault="009D09C8" w:rsidP="00205E16">
      <w:pPr>
        <w:pStyle w:val="a4"/>
        <w:numPr>
          <w:ilvl w:val="0"/>
          <w:numId w:val="43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для выполнения возложенных на нее задач, наделяется</w:t>
      </w:r>
      <w:r w:rsidR="00D626D2">
        <w:rPr>
          <w:rFonts w:ascii="Times New Roman" w:hAnsi="Times New Roman" w:cs="Times New Roman"/>
          <w:sz w:val="28"/>
          <w:szCs w:val="28"/>
        </w:rPr>
        <w:t>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по незамедлительному получению всех необходимых для принятия соответствующих решений документов, направлению запросов на разъяснение участникам для разъяснения последними представленных ими предложений.</w:t>
      </w:r>
    </w:p>
    <w:p w14:paraId="63A7C0F3" w14:textId="51D7188D" w:rsidR="006B5EF4" w:rsidRPr="009C305E" w:rsidRDefault="004F7120" w:rsidP="00205E16">
      <w:pPr>
        <w:pStyle w:val="a4"/>
        <w:numPr>
          <w:ilvl w:val="0"/>
          <w:numId w:val="4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Комиссия состоит из</w:t>
      </w:r>
      <w:r w:rsidR="003120D1">
        <w:rPr>
          <w:rFonts w:ascii="Times New Roman" w:hAnsi="Times New Roman" w:cs="Times New Roman"/>
          <w:sz w:val="28"/>
          <w:szCs w:val="28"/>
        </w:rPr>
        <w:t xml:space="preserve"> шести</w:t>
      </w:r>
      <w:r w:rsidR="00CE4971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9C305E">
        <w:rPr>
          <w:rFonts w:ascii="Times New Roman" w:hAnsi="Times New Roman" w:cs="Times New Roman"/>
          <w:sz w:val="28"/>
          <w:szCs w:val="28"/>
        </w:rPr>
        <w:t>.</w:t>
      </w:r>
    </w:p>
    <w:p w14:paraId="6B4EB2C8" w14:textId="3A7CAC0C" w:rsidR="004D07F1" w:rsidRDefault="004F7120" w:rsidP="00396839">
      <w:pPr>
        <w:pStyle w:val="a4"/>
        <w:numPr>
          <w:ilvl w:val="0"/>
          <w:numId w:val="4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В сост</w:t>
      </w:r>
      <w:r w:rsidR="008D724A">
        <w:rPr>
          <w:rFonts w:ascii="Times New Roman" w:hAnsi="Times New Roman" w:cs="Times New Roman"/>
          <w:sz w:val="28"/>
          <w:szCs w:val="28"/>
        </w:rPr>
        <w:t>ав комиссии входят:</w:t>
      </w:r>
    </w:p>
    <w:p w14:paraId="7BA402F6" w14:textId="332A68C8" w:rsidR="00271151" w:rsidRPr="008D724A" w:rsidRDefault="00271151" w:rsidP="00271151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по административно-хозяйственной работе</w:t>
      </w:r>
      <w:r>
        <w:rPr>
          <w:rFonts w:ascii="Times New Roman" w:hAnsi="Times New Roman" w:cs="Times New Roman"/>
          <w:sz w:val="28"/>
          <w:szCs w:val="28"/>
        </w:rPr>
        <w:t xml:space="preserve"> – Гребёнкин А.Ф. – в качестве председателя комиссии</w:t>
      </w:r>
      <w:r w:rsidR="00D95D30" w:rsidRPr="00D95D30">
        <w:rPr>
          <w:rFonts w:ascii="Times New Roman" w:hAnsi="Times New Roman" w:cs="Times New Roman"/>
          <w:sz w:val="28"/>
          <w:szCs w:val="28"/>
        </w:rPr>
        <w:t>;</w:t>
      </w:r>
    </w:p>
    <w:p w14:paraId="5BE11097" w14:textId="1CDF075E" w:rsidR="008D724A" w:rsidRDefault="008D724A" w:rsidP="008D724A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заместитель директора 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Клемятич М.Э.</w:t>
      </w:r>
      <w:r w:rsidR="00D95D30">
        <w:rPr>
          <w:rFonts w:ascii="Times New Roman" w:hAnsi="Times New Roman" w:cs="Times New Roman"/>
          <w:sz w:val="28"/>
          <w:szCs w:val="28"/>
        </w:rPr>
        <w:t xml:space="preserve"> – в качестве заместителя председателя комиссии</w:t>
      </w:r>
      <w:r w:rsidR="00D95D30" w:rsidRPr="00D95D30">
        <w:rPr>
          <w:rFonts w:ascii="Times New Roman" w:hAnsi="Times New Roman" w:cs="Times New Roman"/>
          <w:sz w:val="28"/>
          <w:szCs w:val="28"/>
        </w:rPr>
        <w:t>;</w:t>
      </w:r>
    </w:p>
    <w:p w14:paraId="016933B6" w14:textId="1F2E296C" w:rsidR="004D07F1" w:rsidRDefault="006568C8" w:rsidP="004D07F1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4D07F1">
        <w:rPr>
          <w:rFonts w:ascii="Times New Roman" w:hAnsi="Times New Roman" w:cs="Times New Roman"/>
          <w:sz w:val="28"/>
          <w:szCs w:val="28"/>
        </w:rPr>
        <w:t xml:space="preserve"> – Пажукова С.М.</w:t>
      </w:r>
      <w:r w:rsidR="00D95D30" w:rsidRPr="00D95D30">
        <w:rPr>
          <w:rFonts w:ascii="Times New Roman" w:hAnsi="Times New Roman" w:cs="Times New Roman"/>
          <w:sz w:val="28"/>
          <w:szCs w:val="28"/>
        </w:rPr>
        <w:t>;</w:t>
      </w:r>
    </w:p>
    <w:p w14:paraId="36AEB039" w14:textId="6672EEBE" w:rsidR="009A03EE" w:rsidRPr="003120D1" w:rsidRDefault="009A03EE" w:rsidP="009A03EE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EE">
        <w:rPr>
          <w:rFonts w:ascii="Times New Roman" w:hAnsi="Times New Roman" w:cs="Times New Roman"/>
          <w:sz w:val="28"/>
          <w:szCs w:val="28"/>
        </w:rPr>
        <w:t>заместитель главного бухгалтера – Шестель</w:t>
      </w:r>
      <w:r w:rsidR="00D95D30">
        <w:rPr>
          <w:rFonts w:ascii="Times New Roman" w:hAnsi="Times New Roman" w:cs="Times New Roman"/>
          <w:sz w:val="28"/>
          <w:szCs w:val="28"/>
        </w:rPr>
        <w:t xml:space="preserve"> О.А.</w:t>
      </w:r>
      <w:r w:rsidR="00D95D30" w:rsidRPr="00D95D30">
        <w:rPr>
          <w:rFonts w:ascii="Times New Roman" w:hAnsi="Times New Roman" w:cs="Times New Roman"/>
          <w:sz w:val="28"/>
          <w:szCs w:val="28"/>
        </w:rPr>
        <w:t>;</w:t>
      </w:r>
    </w:p>
    <w:p w14:paraId="37F0DAA6" w14:textId="623DD5D3" w:rsidR="004D07F1" w:rsidRDefault="006568C8" w:rsidP="004D07F1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главный инженер</w:t>
      </w:r>
      <w:r w:rsidR="004D07F1">
        <w:rPr>
          <w:rFonts w:ascii="Times New Roman" w:hAnsi="Times New Roman" w:cs="Times New Roman"/>
          <w:sz w:val="28"/>
          <w:szCs w:val="28"/>
        </w:rPr>
        <w:t xml:space="preserve"> – Башенков А.А.</w:t>
      </w:r>
      <w:r w:rsidR="00D95D30" w:rsidRPr="00D95D30">
        <w:rPr>
          <w:rFonts w:ascii="Times New Roman" w:hAnsi="Times New Roman" w:cs="Times New Roman"/>
          <w:sz w:val="28"/>
          <w:szCs w:val="28"/>
        </w:rPr>
        <w:t>;</w:t>
      </w:r>
    </w:p>
    <w:p w14:paraId="35A2094A" w14:textId="2611FAB3" w:rsidR="004F7120" w:rsidRDefault="006568C8" w:rsidP="004D07F1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юрисконсульт</w:t>
      </w:r>
      <w:r w:rsidR="004D07F1">
        <w:rPr>
          <w:rFonts w:ascii="Times New Roman" w:hAnsi="Times New Roman" w:cs="Times New Roman"/>
          <w:sz w:val="28"/>
          <w:szCs w:val="28"/>
        </w:rPr>
        <w:t xml:space="preserve"> – Мельников Г.В</w:t>
      </w:r>
      <w:r w:rsidR="004F7120" w:rsidRPr="009C305E">
        <w:rPr>
          <w:rFonts w:ascii="Times New Roman" w:hAnsi="Times New Roman" w:cs="Times New Roman"/>
          <w:sz w:val="28"/>
          <w:szCs w:val="28"/>
        </w:rPr>
        <w:t>.</w:t>
      </w:r>
      <w:r w:rsidR="00271151">
        <w:rPr>
          <w:rFonts w:ascii="Times New Roman" w:hAnsi="Times New Roman" w:cs="Times New Roman"/>
          <w:sz w:val="28"/>
          <w:szCs w:val="28"/>
        </w:rPr>
        <w:t xml:space="preserve"> – в качестве секретаря комиссии</w:t>
      </w:r>
      <w:r w:rsidR="00427EE7">
        <w:rPr>
          <w:rFonts w:ascii="Times New Roman" w:hAnsi="Times New Roman" w:cs="Times New Roman"/>
          <w:sz w:val="28"/>
          <w:szCs w:val="28"/>
        </w:rPr>
        <w:t>.</w:t>
      </w:r>
    </w:p>
    <w:p w14:paraId="0C0BB893" w14:textId="02463EDC" w:rsidR="00391EA7" w:rsidRPr="00391EA7" w:rsidRDefault="00391EA7" w:rsidP="00396839">
      <w:pPr>
        <w:pStyle w:val="a4"/>
        <w:numPr>
          <w:ilvl w:val="0"/>
          <w:numId w:val="4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A7">
        <w:rPr>
          <w:rFonts w:ascii="Times New Roman" w:hAnsi="Times New Roman" w:cs="Times New Roman"/>
          <w:sz w:val="28"/>
          <w:szCs w:val="28"/>
        </w:rPr>
        <w:t xml:space="preserve">Работа комиссии организуется в форме заседаний. Заседания комиссии проводятся при выполнении комиссией возложенных на нее задач и поручений </w:t>
      </w:r>
      <w:r w:rsidR="00006BAD">
        <w:rPr>
          <w:rFonts w:ascii="Times New Roman" w:hAnsi="Times New Roman" w:cs="Times New Roman"/>
          <w:sz w:val="28"/>
          <w:szCs w:val="28"/>
        </w:rPr>
        <w:t>Учреждения</w:t>
      </w:r>
      <w:r w:rsidRPr="00391EA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государственных закупках</w:t>
      </w:r>
      <w:r w:rsidR="00126329">
        <w:rPr>
          <w:rFonts w:ascii="Times New Roman" w:hAnsi="Times New Roman" w:cs="Times New Roman"/>
          <w:sz w:val="28"/>
          <w:szCs w:val="28"/>
        </w:rPr>
        <w:t xml:space="preserve"> товаров (работ, услуг)</w:t>
      </w:r>
      <w:r w:rsidRPr="00391EA7">
        <w:rPr>
          <w:rFonts w:ascii="Times New Roman" w:hAnsi="Times New Roman" w:cs="Times New Roman"/>
          <w:sz w:val="28"/>
          <w:szCs w:val="28"/>
        </w:rPr>
        <w:t xml:space="preserve"> и считаются правомочными, если на них присутствует не менее двух третей ее состава.</w:t>
      </w:r>
    </w:p>
    <w:p w14:paraId="0339961B" w14:textId="35414AF0" w:rsidR="00391EA7" w:rsidRPr="00391EA7" w:rsidRDefault="00391EA7" w:rsidP="00396839">
      <w:pPr>
        <w:pStyle w:val="a4"/>
        <w:numPr>
          <w:ilvl w:val="0"/>
          <w:numId w:val="4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A7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</w:t>
      </w:r>
    </w:p>
    <w:p w14:paraId="6267CC19" w14:textId="0B64591E" w:rsidR="00391EA7" w:rsidRPr="00391EA7" w:rsidRDefault="00391EA7" w:rsidP="00396839">
      <w:pPr>
        <w:pStyle w:val="a4"/>
        <w:numPr>
          <w:ilvl w:val="0"/>
          <w:numId w:val="4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A7">
        <w:rPr>
          <w:rFonts w:ascii="Times New Roman" w:hAnsi="Times New Roman" w:cs="Times New Roman"/>
          <w:sz w:val="28"/>
          <w:szCs w:val="28"/>
        </w:rPr>
        <w:t>При равном распределении голосов принимается решение, за которое проголосовал председательствующий на заседании комиссии.</w:t>
      </w:r>
    </w:p>
    <w:p w14:paraId="01D6BCE8" w14:textId="52C43544" w:rsidR="00391EA7" w:rsidRPr="00391EA7" w:rsidRDefault="00391EA7" w:rsidP="00396839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A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председательствующим на заседании, ее секретарем и иными членами комиссии, участвовавшими в ее заседании, в день проведения заседания комиссии.</w:t>
      </w:r>
    </w:p>
    <w:p w14:paraId="282FDCA3" w14:textId="71FAF9CB" w:rsidR="007C03C4" w:rsidRDefault="00391EA7" w:rsidP="00396839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A7">
        <w:rPr>
          <w:rFonts w:ascii="Times New Roman" w:hAnsi="Times New Roman" w:cs="Times New Roman"/>
          <w:sz w:val="28"/>
          <w:szCs w:val="28"/>
        </w:rPr>
        <w:t>Если кто-либо из членов комиссии имеет особое мнение по принятому комиссией решению, то такое мнение отражается в протоколе заседания комиссии или прилагается в виде отдельного документа к протоколу заседания комиссии.</w:t>
      </w:r>
    </w:p>
    <w:p w14:paraId="066B0A58" w14:textId="22AC7D01" w:rsidR="00391EA7" w:rsidRPr="002F1698" w:rsidRDefault="002F1698" w:rsidP="002F1698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аспектах к</w:t>
      </w:r>
      <w:r w:rsidR="00391EA7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в соответствии с законодательством.</w:t>
      </w:r>
    </w:p>
    <w:p w14:paraId="718910AD" w14:textId="7AA507F9" w:rsidR="002240DF" w:rsidRPr="009C305E" w:rsidRDefault="002240DF" w:rsidP="009C305E">
      <w:pPr>
        <w:tabs>
          <w:tab w:val="left" w:pos="993"/>
        </w:tabs>
        <w:spacing w:after="12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4115">
        <w:rPr>
          <w:rFonts w:ascii="Times New Roman" w:hAnsi="Times New Roman" w:cs="Times New Roman"/>
          <w:sz w:val="28"/>
          <w:szCs w:val="28"/>
        </w:rPr>
        <w:t>2</w:t>
      </w:r>
    </w:p>
    <w:p w14:paraId="31322AAA" w14:textId="4F21588E" w:rsidR="002240DF" w:rsidRPr="009C305E" w:rsidRDefault="002240DF" w:rsidP="009C305E">
      <w:pPr>
        <w:tabs>
          <w:tab w:val="left" w:pos="993"/>
        </w:tabs>
        <w:spacing w:after="12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ИНИЦИАЦИЯ ПРОЦЕДУРЫ</w:t>
      </w:r>
      <w:r w:rsidR="004B544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9C305E">
        <w:rPr>
          <w:rFonts w:ascii="Times New Roman" w:hAnsi="Times New Roman" w:cs="Times New Roman"/>
          <w:sz w:val="28"/>
          <w:szCs w:val="28"/>
        </w:rPr>
        <w:t xml:space="preserve"> ЗАКУПКИ</w:t>
      </w:r>
    </w:p>
    <w:p w14:paraId="00CF1B83" w14:textId="4053F8D5" w:rsidR="002240DF" w:rsidRDefault="006D0085" w:rsidP="000268F8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0DF" w:rsidRPr="009C305E">
        <w:rPr>
          <w:rFonts w:ascii="Times New Roman" w:hAnsi="Times New Roman" w:cs="Times New Roman"/>
          <w:sz w:val="28"/>
          <w:szCs w:val="28"/>
        </w:rPr>
        <w:t>роцедура</w:t>
      </w:r>
      <w:r w:rsidR="004B544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2240DF" w:rsidRPr="009C305E">
        <w:rPr>
          <w:rFonts w:ascii="Times New Roman" w:hAnsi="Times New Roman" w:cs="Times New Roman"/>
          <w:sz w:val="28"/>
          <w:szCs w:val="28"/>
        </w:rPr>
        <w:t xml:space="preserve"> закупки</w:t>
      </w:r>
      <w:r>
        <w:rPr>
          <w:rFonts w:ascii="Times New Roman" w:hAnsi="Times New Roman" w:cs="Times New Roman"/>
          <w:sz w:val="28"/>
          <w:szCs w:val="28"/>
        </w:rPr>
        <w:t>, независимо от ее вида,</w:t>
      </w:r>
      <w:r w:rsidR="002240DF" w:rsidRPr="009C305E">
        <w:rPr>
          <w:rFonts w:ascii="Times New Roman" w:hAnsi="Times New Roman" w:cs="Times New Roman"/>
          <w:sz w:val="28"/>
          <w:szCs w:val="28"/>
        </w:rPr>
        <w:t xml:space="preserve"> инициируется 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работником, заинтересованным в приобретении </w:t>
      </w:r>
      <w:r w:rsidR="00E35B8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товара, работы, услуги</w:t>
      </w:r>
      <w:r w:rsidR="007A3B6A">
        <w:rPr>
          <w:rFonts w:ascii="Times New Roman" w:hAnsi="Times New Roman" w:cs="Times New Roman"/>
          <w:sz w:val="28"/>
          <w:szCs w:val="28"/>
        </w:rPr>
        <w:t>,</w:t>
      </w:r>
      <w:r w:rsidR="007A3B6A" w:rsidRPr="007A3B6A">
        <w:rPr>
          <w:rFonts w:ascii="Times New Roman" w:hAnsi="Times New Roman" w:cs="Times New Roman"/>
          <w:sz w:val="28"/>
          <w:szCs w:val="28"/>
        </w:rPr>
        <w:t xml:space="preserve"> </w:t>
      </w:r>
      <w:r w:rsidR="007A3B6A">
        <w:rPr>
          <w:rFonts w:ascii="Times New Roman" w:hAnsi="Times New Roman" w:cs="Times New Roman"/>
          <w:sz w:val="28"/>
          <w:szCs w:val="28"/>
        </w:rPr>
        <w:t xml:space="preserve">(далее – инициатор закупки) в адрес своего непосредственного начальника </w:t>
      </w:r>
      <w:r w:rsidR="00E64F94">
        <w:rPr>
          <w:rFonts w:ascii="Times New Roman" w:hAnsi="Times New Roman" w:cs="Times New Roman"/>
          <w:sz w:val="28"/>
          <w:szCs w:val="28"/>
        </w:rPr>
        <w:t>докладной</w:t>
      </w:r>
      <w:r w:rsidR="002240DF" w:rsidRPr="009C305E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="007A3B6A">
        <w:rPr>
          <w:rFonts w:ascii="Times New Roman" w:hAnsi="Times New Roman" w:cs="Times New Roman"/>
          <w:sz w:val="28"/>
          <w:szCs w:val="28"/>
        </w:rPr>
        <w:t>, отражающей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017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7A3B6A">
        <w:rPr>
          <w:rFonts w:ascii="Times New Roman" w:hAnsi="Times New Roman" w:cs="Times New Roman"/>
          <w:sz w:val="28"/>
          <w:szCs w:val="28"/>
        </w:rPr>
        <w:t>.</w:t>
      </w:r>
      <w:r w:rsidR="00547F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DF3A9" w14:textId="134AEBAC" w:rsidR="000268F8" w:rsidRDefault="005F55B2" w:rsidP="000268F8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 xml:space="preserve">Такая записка должна содержать </w:t>
      </w:r>
      <w:r w:rsidR="00B51FD3">
        <w:rPr>
          <w:rFonts w:ascii="Times New Roman" w:hAnsi="Times New Roman" w:cs="Times New Roman"/>
          <w:sz w:val="28"/>
          <w:szCs w:val="28"/>
        </w:rPr>
        <w:t>наименование</w:t>
      </w:r>
      <w:r w:rsidRPr="009C305E">
        <w:rPr>
          <w:rFonts w:ascii="Times New Roman" w:hAnsi="Times New Roman" w:cs="Times New Roman"/>
          <w:sz w:val="28"/>
          <w:szCs w:val="28"/>
        </w:rPr>
        <w:t xml:space="preserve"> соответствующих товаров (работ, услуг), их описание</w:t>
      </w:r>
      <w:r w:rsidR="002F1698">
        <w:rPr>
          <w:rFonts w:ascii="Times New Roman" w:hAnsi="Times New Roman" w:cs="Times New Roman"/>
          <w:sz w:val="28"/>
          <w:szCs w:val="28"/>
        </w:rPr>
        <w:t xml:space="preserve">, </w:t>
      </w:r>
      <w:r w:rsidR="00A82590">
        <w:rPr>
          <w:rFonts w:ascii="Times New Roman" w:hAnsi="Times New Roman" w:cs="Times New Roman"/>
          <w:sz w:val="28"/>
          <w:szCs w:val="28"/>
        </w:rPr>
        <w:t>объем,</w:t>
      </w:r>
      <w:r w:rsidR="003C23A6">
        <w:rPr>
          <w:rFonts w:ascii="Times New Roman" w:hAnsi="Times New Roman" w:cs="Times New Roman"/>
          <w:sz w:val="28"/>
          <w:szCs w:val="28"/>
        </w:rPr>
        <w:t xml:space="preserve"> иные уточняющие сведения, при необходимости</w:t>
      </w:r>
      <w:r w:rsidR="00434115">
        <w:rPr>
          <w:rFonts w:ascii="Times New Roman" w:hAnsi="Times New Roman" w:cs="Times New Roman"/>
          <w:sz w:val="28"/>
          <w:szCs w:val="28"/>
        </w:rPr>
        <w:t>.</w:t>
      </w:r>
    </w:p>
    <w:p w14:paraId="495CA829" w14:textId="511E86B4" w:rsidR="00267137" w:rsidRPr="006D0085" w:rsidRDefault="00267137" w:rsidP="006D0085">
      <w:pPr>
        <w:pStyle w:val="a4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99F">
        <w:rPr>
          <w:rFonts w:ascii="Times New Roman" w:hAnsi="Times New Roman" w:cs="Times New Roman"/>
          <w:sz w:val="28"/>
          <w:szCs w:val="28"/>
        </w:rPr>
        <w:t xml:space="preserve">Инициатор закупки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F40FA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="00003581">
        <w:rPr>
          <w:rFonts w:ascii="Times New Roman" w:hAnsi="Times New Roman" w:cs="Times New Roman"/>
          <w:sz w:val="28"/>
          <w:szCs w:val="28"/>
        </w:rPr>
        <w:t>, подписать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1499F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7F7146">
        <w:rPr>
          <w:rFonts w:ascii="Times New Roman" w:hAnsi="Times New Roman" w:cs="Times New Roman"/>
          <w:sz w:val="28"/>
          <w:szCs w:val="28"/>
        </w:rPr>
        <w:t xml:space="preserve"> </w:t>
      </w:r>
      <w:r w:rsidR="005A28BC">
        <w:rPr>
          <w:rFonts w:ascii="Times New Roman" w:hAnsi="Times New Roman" w:cs="Times New Roman"/>
          <w:sz w:val="28"/>
          <w:szCs w:val="28"/>
        </w:rPr>
        <w:t>проект задания</w:t>
      </w:r>
      <w:r w:rsidRPr="00E1499F">
        <w:rPr>
          <w:rFonts w:ascii="Times New Roman" w:hAnsi="Times New Roman" w:cs="Times New Roman"/>
          <w:sz w:val="28"/>
          <w:szCs w:val="28"/>
        </w:rPr>
        <w:t xml:space="preserve"> на закупку</w:t>
      </w:r>
      <w:r w:rsidR="007F7146">
        <w:rPr>
          <w:rFonts w:ascii="Times New Roman" w:hAnsi="Times New Roman" w:cs="Times New Roman"/>
          <w:sz w:val="28"/>
          <w:szCs w:val="28"/>
        </w:rPr>
        <w:t>,</w:t>
      </w:r>
      <w:r w:rsidR="00DB545A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7F7146">
        <w:rPr>
          <w:rFonts w:ascii="Times New Roman" w:hAnsi="Times New Roman" w:cs="Times New Roman"/>
          <w:sz w:val="28"/>
          <w:szCs w:val="28"/>
        </w:rPr>
        <w:t xml:space="preserve"> прилагается к докладной записке,</w:t>
      </w:r>
      <w:r w:rsidRPr="00E1499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>
        <w:rPr>
          <w:rFonts w:ascii="Times New Roman" w:hAnsi="Times New Roman" w:cs="Times New Roman"/>
          <w:sz w:val="28"/>
          <w:szCs w:val="28"/>
        </w:rPr>
        <w:t>. Такое задание</w:t>
      </w:r>
      <w:r w:rsidR="004F40FA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E1499F">
        <w:rPr>
          <w:rFonts w:ascii="Times New Roman" w:hAnsi="Times New Roman" w:cs="Times New Roman"/>
          <w:sz w:val="28"/>
          <w:szCs w:val="28"/>
        </w:rPr>
        <w:t xml:space="preserve"> утверждению руководителем Учреждения. Непосредственный начальник инициатора </w:t>
      </w:r>
      <w:r w:rsidRPr="00E1499F">
        <w:rPr>
          <w:rFonts w:ascii="Times New Roman" w:hAnsi="Times New Roman" w:cs="Times New Roman"/>
          <w:sz w:val="28"/>
          <w:szCs w:val="28"/>
        </w:rPr>
        <w:lastRenderedPageBreak/>
        <w:t>закупки, за исключением руководителя Учреждения, осуществляет проверку правильности содержания</w:t>
      </w:r>
      <w:r w:rsidR="005A28B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1499F">
        <w:rPr>
          <w:rFonts w:ascii="Times New Roman" w:hAnsi="Times New Roman" w:cs="Times New Roman"/>
          <w:sz w:val="28"/>
          <w:szCs w:val="28"/>
        </w:rPr>
        <w:t xml:space="preserve"> задания на закупку.</w:t>
      </w:r>
    </w:p>
    <w:p w14:paraId="640D7416" w14:textId="77777777" w:rsidR="00B11E09" w:rsidRDefault="001E5DCB" w:rsidP="00170B8D">
      <w:pPr>
        <w:pStyle w:val="a4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14-1. </w:t>
      </w:r>
      <w:r w:rsidR="005524E9">
        <w:rPr>
          <w:rFonts w:ascii="Times New Roman" w:hAnsi="Times New Roman" w:cs="Times New Roman"/>
          <w:sz w:val="28"/>
          <w:szCs w:val="28"/>
        </w:rPr>
        <w:t xml:space="preserve">С целью последующей организации выделения средств бюджета в необходимом объеме, обязательно направление </w:t>
      </w:r>
      <w:r w:rsidR="00170B8D">
        <w:rPr>
          <w:rFonts w:ascii="Times New Roman" w:hAnsi="Times New Roman" w:cs="Times New Roman"/>
          <w:sz w:val="28"/>
          <w:szCs w:val="28"/>
        </w:rPr>
        <w:t>непосредственным начальником инициатора закупки</w:t>
      </w:r>
      <w:r w:rsidR="00126329">
        <w:rPr>
          <w:rFonts w:ascii="Times New Roman" w:hAnsi="Times New Roman" w:cs="Times New Roman"/>
          <w:sz w:val="28"/>
          <w:szCs w:val="28"/>
        </w:rPr>
        <w:t xml:space="preserve"> (а в случае прямого подчинения инициатора закупки руководителю Учреждения – инициатором закупки)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B8D">
        <w:rPr>
          <w:rFonts w:ascii="Times New Roman" w:hAnsi="Times New Roman" w:cs="Times New Roman"/>
          <w:sz w:val="28"/>
          <w:szCs w:val="28"/>
        </w:rPr>
        <w:t>докладной записки</w:t>
      </w:r>
      <w:r w:rsidR="005524E9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267137">
        <w:rPr>
          <w:rFonts w:ascii="Times New Roman" w:hAnsi="Times New Roman" w:cs="Times New Roman"/>
          <w:sz w:val="28"/>
          <w:szCs w:val="28"/>
        </w:rPr>
        <w:t>руководителя</w:t>
      </w:r>
      <w:r w:rsidR="005524E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020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просьбой о </w:t>
      </w:r>
      <w:r w:rsidR="00064676">
        <w:rPr>
          <w:rFonts w:ascii="Times New Roman" w:hAnsi="Times New Roman" w:cs="Times New Roman"/>
          <w:sz w:val="28"/>
          <w:szCs w:val="28"/>
        </w:rPr>
        <w:t xml:space="preserve">выделении средств на приобретение </w:t>
      </w:r>
      <w:r w:rsidR="005524E9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товара (работы, услуги</w:t>
      </w:r>
      <w:r w:rsidR="00A02009">
        <w:rPr>
          <w:rFonts w:ascii="Times New Roman" w:hAnsi="Times New Roman" w:cs="Times New Roman"/>
          <w:sz w:val="28"/>
          <w:szCs w:val="28"/>
        </w:rPr>
        <w:t>)</w:t>
      </w:r>
      <w:r w:rsidR="003C23A6">
        <w:rPr>
          <w:rFonts w:ascii="Times New Roman" w:hAnsi="Times New Roman" w:cs="Times New Roman"/>
          <w:sz w:val="28"/>
          <w:szCs w:val="28"/>
        </w:rPr>
        <w:t>, а также</w:t>
      </w:r>
      <w:r w:rsidR="00A02009">
        <w:rPr>
          <w:rFonts w:ascii="Times New Roman" w:hAnsi="Times New Roman" w:cs="Times New Roman"/>
          <w:sz w:val="28"/>
          <w:szCs w:val="28"/>
        </w:rPr>
        <w:t xml:space="preserve"> приложением к ней проекта задания на закупку</w:t>
      </w:r>
      <w:r>
        <w:rPr>
          <w:rFonts w:ascii="Times New Roman" w:hAnsi="Times New Roman" w:cs="Times New Roman"/>
          <w:sz w:val="28"/>
          <w:szCs w:val="28"/>
        </w:rPr>
        <w:t>. Данная записка должна содержать сведения, указанные в</w:t>
      </w:r>
      <w:r w:rsidR="00267137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5A28BC">
        <w:rPr>
          <w:rFonts w:ascii="Times New Roman" w:hAnsi="Times New Roman" w:cs="Times New Roman"/>
          <w:sz w:val="28"/>
          <w:szCs w:val="28"/>
        </w:rPr>
        <w:t xml:space="preserve"> п. 14</w:t>
      </w:r>
      <w:r w:rsidR="003C23A6">
        <w:rPr>
          <w:rFonts w:ascii="Times New Roman" w:hAnsi="Times New Roman" w:cs="Times New Roman"/>
          <w:sz w:val="28"/>
          <w:szCs w:val="28"/>
        </w:rPr>
        <w:t>, а также ориентировочную стоимость предмета государственной закупки</w:t>
      </w:r>
      <w:r w:rsidR="005A28BC">
        <w:rPr>
          <w:rFonts w:ascii="Times New Roman" w:hAnsi="Times New Roman" w:cs="Times New Roman"/>
          <w:sz w:val="28"/>
          <w:szCs w:val="28"/>
        </w:rPr>
        <w:t>.</w:t>
      </w:r>
      <w:r w:rsidR="00126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E0B3E" w14:textId="23B7F23A" w:rsidR="001E5DCB" w:rsidRDefault="00126329" w:rsidP="00170B8D">
      <w:pPr>
        <w:pStyle w:val="a4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прямого подчинения инициатора закупки руководителю Учреждения, просьба о выделении средств может быть одновременно изложена в до</w:t>
      </w:r>
      <w:r w:rsidR="00B11E09">
        <w:rPr>
          <w:rFonts w:ascii="Times New Roman" w:hAnsi="Times New Roman" w:cs="Times New Roman"/>
          <w:sz w:val="28"/>
          <w:szCs w:val="28"/>
        </w:rPr>
        <w:t>кладной записке, указанной в п. 13, что устраняет необходимость направления докладной записки в соответствии с абзацем первым настоящего пункта.</w:t>
      </w:r>
    </w:p>
    <w:p w14:paraId="389856E8" w14:textId="28C596A0" w:rsidR="00003581" w:rsidRPr="001E5DCB" w:rsidRDefault="00021D8B" w:rsidP="00170B8D">
      <w:pPr>
        <w:pStyle w:val="a4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</w:t>
      </w:r>
      <w:r w:rsidR="00A02009">
        <w:rPr>
          <w:rFonts w:ascii="Times New Roman" w:hAnsi="Times New Roman" w:cs="Times New Roman"/>
          <w:sz w:val="28"/>
          <w:szCs w:val="28"/>
        </w:rPr>
        <w:t xml:space="preserve"> получения</w:t>
      </w:r>
      <w:r>
        <w:rPr>
          <w:rFonts w:ascii="Times New Roman" w:hAnsi="Times New Roman" w:cs="Times New Roman"/>
          <w:sz w:val="28"/>
          <w:szCs w:val="28"/>
        </w:rPr>
        <w:t xml:space="preserve"> докладной записки, указанной в абзаце первом настоящего пункта, а в случае необходимости выделения дополнительных ассигнований – с момента получения </w:t>
      </w:r>
      <w:r w:rsidR="00A02009">
        <w:rPr>
          <w:rFonts w:ascii="Times New Roman" w:hAnsi="Times New Roman" w:cs="Times New Roman"/>
          <w:sz w:val="28"/>
          <w:szCs w:val="28"/>
        </w:rPr>
        <w:t xml:space="preserve">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>их выделение</w:t>
      </w:r>
      <w:r w:rsidR="00A02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009">
        <w:rPr>
          <w:rFonts w:ascii="Times New Roman" w:hAnsi="Times New Roman" w:cs="Times New Roman"/>
          <w:sz w:val="28"/>
          <w:szCs w:val="28"/>
        </w:rPr>
        <w:t>руководитель Учреждения утверждает проект задания на закупку.</w:t>
      </w:r>
    </w:p>
    <w:p w14:paraId="12334B6E" w14:textId="5B06758B" w:rsidR="00D01471" w:rsidRPr="00D626D2" w:rsidRDefault="00D01471" w:rsidP="00D626D2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5B85">
        <w:rPr>
          <w:rFonts w:ascii="Times New Roman" w:hAnsi="Times New Roman" w:cs="Times New Roman"/>
          <w:sz w:val="28"/>
          <w:szCs w:val="28"/>
        </w:rPr>
        <w:t>документа, подтверждающего выделение дополнительных ассигновании</w:t>
      </w:r>
      <w:r w:rsidR="00A52990">
        <w:rPr>
          <w:rFonts w:ascii="Times New Roman" w:hAnsi="Times New Roman" w:cs="Times New Roman"/>
          <w:sz w:val="28"/>
          <w:szCs w:val="28"/>
        </w:rPr>
        <w:t xml:space="preserve"> (при необходимости их выделени</w:t>
      </w:r>
      <w:r w:rsidR="007F7146">
        <w:rPr>
          <w:rFonts w:ascii="Times New Roman" w:hAnsi="Times New Roman" w:cs="Times New Roman"/>
          <w:sz w:val="28"/>
          <w:szCs w:val="28"/>
        </w:rPr>
        <w:t>я</w:t>
      </w:r>
      <w:r w:rsidR="00A529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утвержденного задания на закупку, руководитель Учреждения издает соответствующий приказ о</w:t>
      </w:r>
      <w:r w:rsidR="00E1499F">
        <w:rPr>
          <w:rFonts w:ascii="Times New Roman" w:hAnsi="Times New Roman" w:cs="Times New Roman"/>
          <w:sz w:val="28"/>
          <w:szCs w:val="28"/>
        </w:rPr>
        <w:t xml:space="preserve"> подготовке 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процедуры закупки</w:t>
      </w:r>
      <w:r w:rsidR="00F414AA">
        <w:rPr>
          <w:rFonts w:ascii="Times New Roman" w:hAnsi="Times New Roman" w:cs="Times New Roman"/>
          <w:sz w:val="28"/>
          <w:szCs w:val="28"/>
        </w:rPr>
        <w:t>.</w:t>
      </w:r>
    </w:p>
    <w:p w14:paraId="4B5FFB52" w14:textId="2E1C40F6" w:rsidR="00D01471" w:rsidRPr="00F414AA" w:rsidRDefault="00BD04BC" w:rsidP="00C84676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при наличии которых осуществляется дальнейшее проведение процедуры,</w:t>
      </w:r>
      <w:r w:rsidR="005F55B2" w:rsidRPr="00F414AA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4115" w:rsidRPr="00F414AA">
        <w:rPr>
          <w:rFonts w:ascii="Times New Roman" w:hAnsi="Times New Roman" w:cs="Times New Roman"/>
          <w:sz w:val="28"/>
          <w:szCs w:val="28"/>
        </w:rPr>
        <w:t>ю</w:t>
      </w:r>
      <w:r w:rsidR="005F55B2" w:rsidRPr="00F414AA">
        <w:rPr>
          <w:rFonts w:ascii="Times New Roman" w:hAnsi="Times New Roman" w:cs="Times New Roman"/>
          <w:sz w:val="28"/>
          <w:szCs w:val="28"/>
        </w:rPr>
        <w:t>тся</w:t>
      </w:r>
      <w:r w:rsidR="00434115" w:rsidRPr="00F414AA">
        <w:rPr>
          <w:rFonts w:ascii="Times New Roman" w:hAnsi="Times New Roman" w:cs="Times New Roman"/>
          <w:sz w:val="28"/>
          <w:szCs w:val="28"/>
        </w:rPr>
        <w:t>:</w:t>
      </w:r>
      <w:r w:rsidR="005F55B2" w:rsidRPr="00F414AA">
        <w:rPr>
          <w:rFonts w:ascii="Times New Roman" w:hAnsi="Times New Roman" w:cs="Times New Roman"/>
          <w:sz w:val="28"/>
          <w:szCs w:val="28"/>
        </w:rPr>
        <w:t xml:space="preserve"> </w:t>
      </w:r>
      <w:r w:rsidR="00E35B85">
        <w:rPr>
          <w:rFonts w:ascii="Times New Roman" w:hAnsi="Times New Roman" w:cs="Times New Roman"/>
          <w:sz w:val="28"/>
          <w:szCs w:val="28"/>
        </w:rPr>
        <w:t>докладная записка о необходимости приобретения конкретного товара (работы, услуги)</w:t>
      </w:r>
      <w:r w:rsidR="005F55B2" w:rsidRPr="00F414AA">
        <w:rPr>
          <w:rFonts w:ascii="Times New Roman" w:hAnsi="Times New Roman" w:cs="Times New Roman"/>
          <w:sz w:val="28"/>
          <w:szCs w:val="28"/>
        </w:rPr>
        <w:t>,</w:t>
      </w:r>
      <w:r w:rsidR="00E35B85">
        <w:rPr>
          <w:rFonts w:ascii="Times New Roman" w:hAnsi="Times New Roman" w:cs="Times New Roman"/>
          <w:sz w:val="28"/>
          <w:szCs w:val="28"/>
        </w:rPr>
        <w:t xml:space="preserve"> докладная записка о выделении средств на приобретение конкретного товара (работы, услуги), имеющие положительные</w:t>
      </w:r>
      <w:r w:rsidR="005F55B2" w:rsidRPr="00F414AA">
        <w:rPr>
          <w:rFonts w:ascii="Times New Roman" w:hAnsi="Times New Roman" w:cs="Times New Roman"/>
          <w:sz w:val="28"/>
          <w:szCs w:val="28"/>
        </w:rPr>
        <w:t xml:space="preserve"> </w:t>
      </w:r>
      <w:r w:rsidR="00E35B85">
        <w:rPr>
          <w:rFonts w:ascii="Times New Roman" w:hAnsi="Times New Roman" w:cs="Times New Roman"/>
          <w:sz w:val="28"/>
          <w:szCs w:val="28"/>
        </w:rPr>
        <w:t>резолюции</w:t>
      </w:r>
      <w:r w:rsidR="00E1499F"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="00E35B85" w:rsidRPr="00E35B85">
        <w:rPr>
          <w:rFonts w:ascii="Times New Roman" w:hAnsi="Times New Roman" w:cs="Times New Roman"/>
          <w:sz w:val="28"/>
          <w:szCs w:val="28"/>
        </w:rPr>
        <w:t>;</w:t>
      </w:r>
      <w:r w:rsidR="00E1499F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="00434115" w:rsidRPr="00F414AA">
        <w:rPr>
          <w:rFonts w:ascii="Times New Roman" w:hAnsi="Times New Roman" w:cs="Times New Roman"/>
          <w:sz w:val="28"/>
          <w:szCs w:val="28"/>
        </w:rPr>
        <w:t xml:space="preserve"> </w:t>
      </w:r>
      <w:r w:rsidR="00E35B85">
        <w:rPr>
          <w:rFonts w:ascii="Times New Roman" w:hAnsi="Times New Roman" w:cs="Times New Roman"/>
          <w:sz w:val="28"/>
          <w:szCs w:val="28"/>
        </w:rPr>
        <w:t>задание на закупку;</w:t>
      </w:r>
      <w:r w:rsidR="00F414AA" w:rsidRPr="00F414AA">
        <w:rPr>
          <w:rFonts w:ascii="Times New Roman" w:hAnsi="Times New Roman" w:cs="Times New Roman"/>
          <w:sz w:val="28"/>
          <w:szCs w:val="28"/>
        </w:rPr>
        <w:t xml:space="preserve"> приказ о </w:t>
      </w:r>
      <w:r w:rsidR="00E1499F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="00F414AA" w:rsidRPr="00F414AA">
        <w:rPr>
          <w:rFonts w:ascii="Times New Roman" w:hAnsi="Times New Roman" w:cs="Times New Roman"/>
          <w:sz w:val="28"/>
          <w:szCs w:val="28"/>
        </w:rPr>
        <w:t>проведении процедуры закупки</w:t>
      </w:r>
      <w:r w:rsidR="00F414AA">
        <w:rPr>
          <w:rFonts w:ascii="Times New Roman" w:hAnsi="Times New Roman" w:cs="Times New Roman"/>
          <w:sz w:val="28"/>
          <w:szCs w:val="28"/>
        </w:rPr>
        <w:t>.</w:t>
      </w:r>
    </w:p>
    <w:p w14:paraId="30933058" w14:textId="750EBADD" w:rsidR="00006BAD" w:rsidRDefault="00BD04BC" w:rsidP="00006BAD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издания приказа о </w:t>
      </w:r>
      <w:r w:rsidR="000177CE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0177CE">
        <w:rPr>
          <w:rFonts w:ascii="Times New Roman" w:hAnsi="Times New Roman" w:cs="Times New Roman"/>
          <w:sz w:val="28"/>
          <w:szCs w:val="28"/>
        </w:rPr>
        <w:t xml:space="preserve"> процедуры</w:t>
      </w:r>
      <w:r>
        <w:rPr>
          <w:rFonts w:ascii="Times New Roman" w:hAnsi="Times New Roman" w:cs="Times New Roman"/>
          <w:sz w:val="28"/>
          <w:szCs w:val="28"/>
        </w:rPr>
        <w:t xml:space="preserve"> закупки Комиссия</w:t>
      </w:r>
      <w:r w:rsidR="00E02116">
        <w:rPr>
          <w:rFonts w:ascii="Times New Roman" w:hAnsi="Times New Roman" w:cs="Times New Roman"/>
          <w:sz w:val="28"/>
          <w:szCs w:val="28"/>
        </w:rPr>
        <w:t>,</w:t>
      </w:r>
      <w:r w:rsidR="00E1499F">
        <w:rPr>
          <w:rFonts w:ascii="Times New Roman" w:hAnsi="Times New Roman" w:cs="Times New Roman"/>
          <w:sz w:val="28"/>
          <w:szCs w:val="28"/>
        </w:rPr>
        <w:t xml:space="preserve"> с участием инициатора закупки и</w:t>
      </w:r>
      <w:r w:rsidR="00E02116">
        <w:rPr>
          <w:rFonts w:ascii="Times New Roman" w:hAnsi="Times New Roman" w:cs="Times New Roman"/>
          <w:sz w:val="28"/>
          <w:szCs w:val="28"/>
        </w:rPr>
        <w:t xml:space="preserve"> при налич</w:t>
      </w:r>
      <w:r w:rsidR="00E35B85">
        <w:rPr>
          <w:rFonts w:ascii="Times New Roman" w:hAnsi="Times New Roman" w:cs="Times New Roman"/>
          <w:sz w:val="28"/>
          <w:szCs w:val="28"/>
        </w:rPr>
        <w:t>ии документов</w:t>
      </w:r>
      <w:r w:rsidR="00603642"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="00E35B85">
        <w:rPr>
          <w:rFonts w:ascii="Times New Roman" w:hAnsi="Times New Roman" w:cs="Times New Roman"/>
          <w:sz w:val="28"/>
          <w:szCs w:val="28"/>
        </w:rPr>
        <w:t>, указанных в п. 16</w:t>
      </w:r>
      <w:r w:rsidR="00603642">
        <w:rPr>
          <w:rFonts w:ascii="Times New Roman" w:hAnsi="Times New Roman" w:cs="Times New Roman"/>
          <w:sz w:val="28"/>
          <w:szCs w:val="28"/>
        </w:rPr>
        <w:t>, п. 24</w:t>
      </w:r>
      <w:r w:rsidR="00E02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о:</w:t>
      </w:r>
    </w:p>
    <w:p w14:paraId="1D225FBC" w14:textId="250759BF" w:rsidR="00E02116" w:rsidRDefault="00E02116" w:rsidP="00364A72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порядка инициации</w:t>
      </w:r>
      <w:r w:rsidR="004376D1" w:rsidRPr="004376D1">
        <w:rPr>
          <w:rFonts w:ascii="Times New Roman" w:hAnsi="Times New Roman" w:cs="Times New Roman"/>
          <w:sz w:val="28"/>
          <w:szCs w:val="28"/>
        </w:rPr>
        <w:t xml:space="preserve"> </w:t>
      </w:r>
      <w:r w:rsidR="004376D1">
        <w:rPr>
          <w:rFonts w:ascii="Times New Roman" w:hAnsi="Times New Roman" w:cs="Times New Roman"/>
          <w:sz w:val="28"/>
          <w:szCs w:val="28"/>
        </w:rPr>
        <w:t>процедуры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закупки требованиям настоящего регламента</w:t>
      </w:r>
      <w:r w:rsidR="00364A72" w:rsidRPr="00364A72">
        <w:rPr>
          <w:rFonts w:ascii="Times New Roman" w:hAnsi="Times New Roman" w:cs="Times New Roman"/>
          <w:sz w:val="28"/>
          <w:szCs w:val="28"/>
        </w:rPr>
        <w:t>;</w:t>
      </w:r>
    </w:p>
    <w:p w14:paraId="4A2F0B6D" w14:textId="7BA02F40" w:rsidR="00240895" w:rsidRDefault="00240895" w:rsidP="00364A72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внесении необходимых изменений в годовой план государственных закупок</w:t>
      </w:r>
      <w:r w:rsidRPr="00240895">
        <w:rPr>
          <w:rFonts w:ascii="Times New Roman" w:hAnsi="Times New Roman" w:cs="Times New Roman"/>
          <w:sz w:val="28"/>
          <w:szCs w:val="28"/>
        </w:rPr>
        <w:t>;</w:t>
      </w:r>
    </w:p>
    <w:p w14:paraId="37A30EA2" w14:textId="260ABA86" w:rsidR="00BD04BC" w:rsidRPr="00FB0C02" w:rsidRDefault="00BD04BC" w:rsidP="00364A72">
      <w:pPr>
        <w:pStyle w:val="a4"/>
        <w:numPr>
          <w:ilvl w:val="1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выборе</w:t>
      </w:r>
      <w:r w:rsidR="00E02116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4376D1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364A72" w:rsidRPr="004376D1">
        <w:rPr>
          <w:rFonts w:ascii="Times New Roman" w:hAnsi="Times New Roman" w:cs="Times New Roman"/>
          <w:sz w:val="28"/>
          <w:szCs w:val="28"/>
        </w:rPr>
        <w:t>.</w:t>
      </w:r>
    </w:p>
    <w:p w14:paraId="53BBDDC7" w14:textId="7F273025" w:rsidR="00FB0C02" w:rsidRDefault="00FB0C02" w:rsidP="00FB0C02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Комиссии, в соответствии с</w:t>
      </w:r>
      <w:r w:rsidR="003C23A6">
        <w:rPr>
          <w:rFonts w:ascii="Times New Roman" w:hAnsi="Times New Roman" w:cs="Times New Roman"/>
          <w:sz w:val="28"/>
          <w:szCs w:val="28"/>
        </w:rPr>
        <w:t xml:space="preserve"> документами, указанными в п. 16</w:t>
      </w:r>
      <w:r>
        <w:rPr>
          <w:rFonts w:ascii="Times New Roman" w:hAnsi="Times New Roman" w:cs="Times New Roman"/>
          <w:sz w:val="28"/>
          <w:szCs w:val="28"/>
        </w:rPr>
        <w:t>, юрисконсульт, в течение одного рабочего дня с момента принятия такого решения,</w:t>
      </w:r>
      <w:r w:rsidR="00240895" w:rsidRPr="00240895">
        <w:rPr>
          <w:rFonts w:ascii="Times New Roman" w:hAnsi="Times New Roman" w:cs="Times New Roman"/>
          <w:sz w:val="28"/>
          <w:szCs w:val="28"/>
        </w:rPr>
        <w:t xml:space="preserve"> </w:t>
      </w:r>
      <w:r w:rsidR="00240895">
        <w:rPr>
          <w:rFonts w:ascii="Times New Roman" w:hAnsi="Times New Roman" w:cs="Times New Roman"/>
          <w:sz w:val="28"/>
          <w:szCs w:val="28"/>
        </w:rPr>
        <w:t xml:space="preserve">вносит соответствующие изменения в годовой план </w:t>
      </w:r>
      <w:r w:rsidR="00240895">
        <w:rPr>
          <w:rFonts w:ascii="Times New Roman" w:hAnsi="Times New Roman" w:cs="Times New Roman"/>
          <w:sz w:val="28"/>
          <w:szCs w:val="28"/>
        </w:rPr>
        <w:lastRenderedPageBreak/>
        <w:t>государственных закупок, а также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проек</w:t>
      </w:r>
      <w:r w:rsidR="00AC6EE0">
        <w:rPr>
          <w:rFonts w:ascii="Times New Roman" w:hAnsi="Times New Roman" w:cs="Times New Roman"/>
          <w:sz w:val="28"/>
          <w:szCs w:val="28"/>
        </w:rPr>
        <w:t>ты документов, указанных в п.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89F0C" w14:textId="77777777" w:rsidR="00240895" w:rsidRDefault="00364A72" w:rsidP="00364A72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2116" w:rsidRPr="00E02116">
        <w:rPr>
          <w:rFonts w:ascii="Times New Roman" w:hAnsi="Times New Roman" w:cs="Times New Roman"/>
          <w:sz w:val="28"/>
          <w:szCs w:val="28"/>
        </w:rPr>
        <w:t xml:space="preserve">онкурсные документы, аукционные документы, документы, предоставляемые юридическому или физическому лицу, в том числе </w:t>
      </w:r>
      <w:r w:rsidR="00FB0C02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="00E02116" w:rsidRPr="00E02116">
        <w:rPr>
          <w:rFonts w:ascii="Times New Roman" w:hAnsi="Times New Roman" w:cs="Times New Roman"/>
          <w:sz w:val="28"/>
          <w:szCs w:val="28"/>
        </w:rPr>
        <w:t xml:space="preserve"> для подготовки предложения в целях участия в процедуре запроса ценовых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а также запросы о предоставлении сведений в рамках процедуры закупки из одного источника (при ориентировочной стоимости предмета государственной закупки от 150 базовых величин на дату издания приказа о</w:t>
      </w:r>
      <w:r w:rsidR="00240895">
        <w:rPr>
          <w:rFonts w:ascii="Times New Roman" w:hAnsi="Times New Roman" w:cs="Times New Roman"/>
          <w:sz w:val="28"/>
          <w:szCs w:val="28"/>
        </w:rPr>
        <w:t xml:space="preserve"> подготовке 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закупки),</w:t>
      </w:r>
      <w:r w:rsidR="00E02116">
        <w:rPr>
          <w:rFonts w:ascii="Times New Roman" w:hAnsi="Times New Roman" w:cs="Times New Roman"/>
          <w:sz w:val="28"/>
          <w:szCs w:val="28"/>
        </w:rPr>
        <w:t xml:space="preserve"> подписываются</w:t>
      </w:r>
      <w:r w:rsidR="00240895">
        <w:rPr>
          <w:rFonts w:ascii="Times New Roman" w:hAnsi="Times New Roman" w:cs="Times New Roman"/>
          <w:sz w:val="28"/>
          <w:szCs w:val="28"/>
        </w:rPr>
        <w:t xml:space="preserve"> непосредственным начальником инициатора</w:t>
      </w:r>
      <w:r w:rsidR="005F48D6">
        <w:rPr>
          <w:rFonts w:ascii="Times New Roman" w:hAnsi="Times New Roman" w:cs="Times New Roman"/>
          <w:sz w:val="28"/>
          <w:szCs w:val="28"/>
        </w:rPr>
        <w:t xml:space="preserve"> закупки,</w:t>
      </w:r>
      <w:r w:rsidR="0024089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02116">
        <w:rPr>
          <w:rFonts w:ascii="Times New Roman" w:hAnsi="Times New Roman" w:cs="Times New Roman"/>
          <w:sz w:val="28"/>
          <w:szCs w:val="28"/>
        </w:rPr>
        <w:t xml:space="preserve"> </w:t>
      </w:r>
      <w:r w:rsidR="00E1499F">
        <w:rPr>
          <w:rFonts w:ascii="Times New Roman" w:hAnsi="Times New Roman" w:cs="Times New Roman"/>
          <w:sz w:val="28"/>
          <w:szCs w:val="28"/>
        </w:rPr>
        <w:t>не менее чем четырьмя</w:t>
      </w:r>
      <w:r w:rsidR="00E02116">
        <w:rPr>
          <w:rFonts w:ascii="Times New Roman" w:hAnsi="Times New Roman" w:cs="Times New Roman"/>
          <w:sz w:val="28"/>
          <w:szCs w:val="28"/>
        </w:rPr>
        <w:t xml:space="preserve"> членами комиссии</w:t>
      </w:r>
      <w:r w:rsidR="00AF45B1">
        <w:rPr>
          <w:rFonts w:ascii="Times New Roman" w:hAnsi="Times New Roman" w:cs="Times New Roman"/>
          <w:sz w:val="28"/>
          <w:szCs w:val="28"/>
        </w:rPr>
        <w:t xml:space="preserve">, </w:t>
      </w:r>
      <w:r w:rsidR="00E02116">
        <w:rPr>
          <w:rFonts w:ascii="Times New Roman" w:hAnsi="Times New Roman" w:cs="Times New Roman"/>
          <w:sz w:val="28"/>
          <w:szCs w:val="28"/>
        </w:rPr>
        <w:t xml:space="preserve">в срок не позднее пяти рабочих дней с </w:t>
      </w:r>
      <w:r>
        <w:rPr>
          <w:rFonts w:ascii="Times New Roman" w:hAnsi="Times New Roman" w:cs="Times New Roman"/>
          <w:sz w:val="28"/>
          <w:szCs w:val="28"/>
        </w:rPr>
        <w:t xml:space="preserve">момента принятия </w:t>
      </w:r>
      <w:r w:rsidR="00AF45B1">
        <w:rPr>
          <w:rFonts w:ascii="Times New Roman" w:hAnsi="Times New Roman" w:cs="Times New Roman"/>
          <w:sz w:val="28"/>
          <w:szCs w:val="28"/>
        </w:rPr>
        <w:t>Комиссией</w:t>
      </w:r>
      <w:r w:rsidR="00AC6EE0">
        <w:rPr>
          <w:rFonts w:ascii="Times New Roman" w:hAnsi="Times New Roman" w:cs="Times New Roman"/>
          <w:sz w:val="28"/>
          <w:szCs w:val="28"/>
        </w:rPr>
        <w:t xml:space="preserve"> решения, указанного в п. 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A8C28" w14:textId="4FDA70EB" w:rsidR="00E02116" w:rsidRDefault="0064798B" w:rsidP="00240895">
      <w:pPr>
        <w:pStyle w:val="a4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2116">
        <w:rPr>
          <w:rFonts w:ascii="Times New Roman" w:hAnsi="Times New Roman" w:cs="Times New Roman"/>
          <w:sz w:val="28"/>
          <w:szCs w:val="28"/>
        </w:rPr>
        <w:t xml:space="preserve">онкурсные документы, аукционные документы, документы, предоставляемые юридическому или физическому лицу, в том числе </w:t>
      </w:r>
      <w:r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Pr="00E02116">
        <w:rPr>
          <w:rFonts w:ascii="Times New Roman" w:hAnsi="Times New Roman" w:cs="Times New Roman"/>
          <w:sz w:val="28"/>
          <w:szCs w:val="28"/>
        </w:rPr>
        <w:t xml:space="preserve"> для подготовки предложения в целях участия в процедуре запроса ценовых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также утверждаются руководителем Учреждения.</w:t>
      </w:r>
    </w:p>
    <w:p w14:paraId="0320DAC9" w14:textId="1F65D510" w:rsidR="00364A72" w:rsidRPr="00E02116" w:rsidRDefault="00364A72" w:rsidP="00364A72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о предоставлении сведений в рамках процедуры закупки из</w:t>
      </w:r>
      <w:r w:rsidR="00240895">
        <w:rPr>
          <w:rFonts w:ascii="Times New Roman" w:hAnsi="Times New Roman" w:cs="Times New Roman"/>
          <w:sz w:val="28"/>
          <w:szCs w:val="28"/>
        </w:rPr>
        <w:t xml:space="preserve"> одного источника подписываются непосредственным начальником инициатора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240895">
        <w:rPr>
          <w:rFonts w:ascii="Times New Roman" w:hAnsi="Times New Roman" w:cs="Times New Roman"/>
          <w:sz w:val="28"/>
          <w:szCs w:val="28"/>
        </w:rPr>
        <w:t xml:space="preserve">, </w:t>
      </w:r>
      <w:r w:rsidR="00AC6EE0">
        <w:rPr>
          <w:rFonts w:ascii="Times New Roman" w:hAnsi="Times New Roman" w:cs="Times New Roman"/>
          <w:sz w:val="28"/>
          <w:szCs w:val="28"/>
        </w:rPr>
        <w:t>если иное не установлено</w:t>
      </w:r>
      <w:r w:rsidR="00240895">
        <w:rPr>
          <w:rFonts w:ascii="Times New Roman" w:hAnsi="Times New Roman" w:cs="Times New Roman"/>
          <w:sz w:val="28"/>
          <w:szCs w:val="28"/>
        </w:rPr>
        <w:t xml:space="preserve"> абзацем 1</w:t>
      </w:r>
      <w:r w:rsidR="00AC6EE0">
        <w:rPr>
          <w:rFonts w:ascii="Times New Roman" w:hAnsi="Times New Roman" w:cs="Times New Roman"/>
          <w:sz w:val="28"/>
          <w:szCs w:val="28"/>
        </w:rPr>
        <w:t xml:space="preserve"> п.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03D5F1" w14:textId="011302A2" w:rsidR="00D01471" w:rsidRPr="00006BAD" w:rsidRDefault="00D1619D" w:rsidP="00006BAD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закупки, его непосредственный начальник, за исключением руководителя Учреждения, несут персональную ответственность за правильность и достоверность сведений, изложенных в </w:t>
      </w:r>
      <w:r w:rsidR="00240895">
        <w:rPr>
          <w:rFonts w:ascii="Times New Roman" w:hAnsi="Times New Roman" w:cs="Times New Roman"/>
          <w:sz w:val="28"/>
          <w:szCs w:val="28"/>
        </w:rPr>
        <w:t>соответствующих докладных записках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95">
        <w:rPr>
          <w:rFonts w:ascii="Times New Roman" w:hAnsi="Times New Roman" w:cs="Times New Roman"/>
          <w:sz w:val="28"/>
          <w:szCs w:val="28"/>
        </w:rPr>
        <w:t>задании</w:t>
      </w:r>
      <w:r w:rsidR="004A5CC8">
        <w:rPr>
          <w:rFonts w:ascii="Times New Roman" w:hAnsi="Times New Roman" w:cs="Times New Roman"/>
          <w:sz w:val="28"/>
          <w:szCs w:val="28"/>
        </w:rPr>
        <w:t xml:space="preserve"> на закупку</w:t>
      </w:r>
      <w:r w:rsidR="00FB0C02">
        <w:rPr>
          <w:rFonts w:ascii="Times New Roman" w:hAnsi="Times New Roman" w:cs="Times New Roman"/>
          <w:sz w:val="28"/>
          <w:szCs w:val="28"/>
        </w:rPr>
        <w:t>, запросе о предоставлении сведений в рамках процедуры закупки из одного источника, если такой запрос подписывается этими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69DD4" w14:textId="0B2F290C" w:rsidR="00211FE4" w:rsidRDefault="00211FE4">
      <w:pPr>
        <w:rPr>
          <w:rFonts w:ascii="Times New Roman" w:hAnsi="Times New Roman" w:cs="Times New Roman"/>
          <w:sz w:val="28"/>
          <w:szCs w:val="28"/>
        </w:rPr>
      </w:pPr>
    </w:p>
    <w:p w14:paraId="455BC9BA" w14:textId="5102251D" w:rsidR="00D205BE" w:rsidRPr="009C305E" w:rsidRDefault="00D205BE" w:rsidP="009C305E">
      <w:pPr>
        <w:spacing w:after="12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9C305E">
        <w:rPr>
          <w:rFonts w:ascii="Times New Roman" w:hAnsi="Times New Roman" w:cs="Times New Roman"/>
          <w:sz w:val="28"/>
          <w:szCs w:val="28"/>
        </w:rPr>
        <w:t>ГЛАВА 3</w:t>
      </w:r>
    </w:p>
    <w:p w14:paraId="327203BA" w14:textId="5959E887" w:rsidR="00D205BE" w:rsidRDefault="00507D70" w:rsidP="007C03C4">
      <w:pPr>
        <w:spacing w:after="12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ОРИЕНТИРОВОЧНОЙ</w:t>
      </w:r>
      <w:r w:rsidR="007C03C4">
        <w:rPr>
          <w:rFonts w:ascii="Times New Roman" w:hAnsi="Times New Roman" w:cs="Times New Roman"/>
          <w:sz w:val="28"/>
          <w:szCs w:val="28"/>
        </w:rPr>
        <w:t xml:space="preserve"> СТОИМОСТИ </w:t>
      </w:r>
      <w:r>
        <w:rPr>
          <w:rFonts w:ascii="Times New Roman" w:hAnsi="Times New Roman" w:cs="Times New Roman"/>
          <w:sz w:val="28"/>
          <w:szCs w:val="28"/>
        </w:rPr>
        <w:t>ПРЕДМЕТА ГОСУДАРСТВЕННОЙ ЗАКУПКИ</w:t>
      </w:r>
      <w:r w:rsidR="007C0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ИЗУЧЕНИЕ КОНЪЮНКТУРЫ РЫНКА</w:t>
      </w:r>
    </w:p>
    <w:p w14:paraId="25E3A08A" w14:textId="77777777" w:rsidR="007C03C4" w:rsidRDefault="007C03C4" w:rsidP="007C03C4">
      <w:pPr>
        <w:spacing w:after="12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14:paraId="11D959E7" w14:textId="1AC998E3" w:rsidR="00E85099" w:rsidRDefault="00420E52" w:rsidP="00420E52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ориентировочной</w:t>
      </w:r>
      <w:r w:rsidR="007C03C4">
        <w:rPr>
          <w:rFonts w:ascii="Times New Roman" w:hAnsi="Times New Roman" w:cs="Times New Roman"/>
          <w:sz w:val="28"/>
          <w:szCs w:val="28"/>
        </w:rPr>
        <w:t xml:space="preserve"> стоимости </w:t>
      </w:r>
      <w:r>
        <w:rPr>
          <w:rFonts w:ascii="Times New Roman" w:hAnsi="Times New Roman" w:cs="Times New Roman"/>
          <w:sz w:val="28"/>
          <w:szCs w:val="28"/>
        </w:rPr>
        <w:t>предмета государственной закупки, а также изучение конъюнктуры рынка осуществляются</w:t>
      </w:r>
      <w:r w:rsidR="00603642">
        <w:rPr>
          <w:rFonts w:ascii="Times New Roman" w:hAnsi="Times New Roman" w:cs="Times New Roman"/>
          <w:sz w:val="28"/>
          <w:szCs w:val="28"/>
        </w:rPr>
        <w:t xml:space="preserve"> непосредственным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642">
        <w:rPr>
          <w:rFonts w:ascii="Times New Roman" w:hAnsi="Times New Roman" w:cs="Times New Roman"/>
          <w:sz w:val="28"/>
          <w:szCs w:val="28"/>
        </w:rPr>
        <w:t>инициатора</w:t>
      </w:r>
      <w:r w:rsidR="00FC73EC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A522C6">
        <w:rPr>
          <w:rFonts w:ascii="Times New Roman" w:hAnsi="Times New Roman" w:cs="Times New Roman"/>
          <w:sz w:val="28"/>
          <w:szCs w:val="28"/>
        </w:rPr>
        <w:t xml:space="preserve"> (инициатором закупки – в случае его прямого подчинения руководителю Учреждения)</w:t>
      </w:r>
      <w:r w:rsidR="00FC73EC">
        <w:rPr>
          <w:rFonts w:ascii="Times New Roman" w:hAnsi="Times New Roman" w:cs="Times New Roman"/>
          <w:sz w:val="28"/>
          <w:szCs w:val="28"/>
        </w:rPr>
        <w:t>.</w:t>
      </w:r>
    </w:p>
    <w:p w14:paraId="44D86818" w14:textId="7910FFF2" w:rsidR="00603642" w:rsidRPr="00603642" w:rsidRDefault="00603642" w:rsidP="00671F95">
      <w:pPr>
        <w:pStyle w:val="a4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стоимость предмета государственной закупки определяется по наименьшей выявленной цене</w:t>
      </w:r>
      <w:r w:rsidR="00671F95">
        <w:rPr>
          <w:rFonts w:ascii="Times New Roman" w:hAnsi="Times New Roman" w:cs="Times New Roman"/>
          <w:sz w:val="28"/>
          <w:szCs w:val="28"/>
        </w:rPr>
        <w:t>.</w:t>
      </w:r>
    </w:p>
    <w:p w14:paraId="638F9D4F" w14:textId="07629080" w:rsidR="00FC73EC" w:rsidRDefault="00FC73EC" w:rsidP="00FC73EC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001D86">
        <w:rPr>
          <w:rFonts w:ascii="Times New Roman" w:hAnsi="Times New Roman" w:cs="Times New Roman"/>
          <w:sz w:val="28"/>
          <w:szCs w:val="28"/>
        </w:rPr>
        <w:t xml:space="preserve"> действий, указ</w:t>
      </w:r>
      <w:r w:rsidR="00AC6EE0">
        <w:rPr>
          <w:rFonts w:ascii="Times New Roman" w:hAnsi="Times New Roman" w:cs="Times New Roman"/>
          <w:sz w:val="28"/>
          <w:szCs w:val="28"/>
        </w:rPr>
        <w:t>анных в п. 22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в строгом соответствии с порядком, установленным законодательством. При этом такое определение (изучение) должно осуществляться способами,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позволяющими перенести соответствующую информацию на бумажные носители.</w:t>
      </w:r>
    </w:p>
    <w:p w14:paraId="68DAC30A" w14:textId="17FBD3E1" w:rsidR="00C45559" w:rsidRPr="00D1619D" w:rsidRDefault="007C03C4" w:rsidP="00D1619D">
      <w:pPr>
        <w:pStyle w:val="a4"/>
        <w:numPr>
          <w:ilvl w:val="0"/>
          <w:numId w:val="4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</w:t>
      </w:r>
      <w:r w:rsidR="00FC73EC">
        <w:rPr>
          <w:rFonts w:ascii="Times New Roman" w:hAnsi="Times New Roman" w:cs="Times New Roman"/>
          <w:sz w:val="28"/>
          <w:szCs w:val="28"/>
        </w:rPr>
        <w:t xml:space="preserve">нформация, полученная в процессе </w:t>
      </w:r>
      <w:r w:rsidR="00603642">
        <w:rPr>
          <w:rFonts w:ascii="Times New Roman" w:hAnsi="Times New Roman" w:cs="Times New Roman"/>
          <w:sz w:val="28"/>
          <w:szCs w:val="28"/>
        </w:rPr>
        <w:t>определения</w:t>
      </w:r>
      <w:r w:rsidR="00181647">
        <w:rPr>
          <w:rFonts w:ascii="Times New Roman" w:hAnsi="Times New Roman" w:cs="Times New Roman"/>
          <w:sz w:val="28"/>
          <w:szCs w:val="28"/>
        </w:rPr>
        <w:t xml:space="preserve"> ориентировочной</w:t>
      </w:r>
      <w:r w:rsidR="00FC73EC">
        <w:rPr>
          <w:rFonts w:ascii="Times New Roman" w:hAnsi="Times New Roman" w:cs="Times New Roman"/>
          <w:sz w:val="28"/>
          <w:szCs w:val="28"/>
        </w:rPr>
        <w:t xml:space="preserve"> стоимости предмета государственной закупки, изучения конъюнктуры рынка</w:t>
      </w:r>
      <w:r>
        <w:rPr>
          <w:rFonts w:ascii="Times New Roman" w:hAnsi="Times New Roman" w:cs="Times New Roman"/>
          <w:sz w:val="28"/>
          <w:szCs w:val="28"/>
        </w:rPr>
        <w:t>, оформленная на бумажных носителях,</w:t>
      </w:r>
      <w:r w:rsidR="00603642">
        <w:rPr>
          <w:rFonts w:ascii="Times New Roman" w:hAnsi="Times New Roman" w:cs="Times New Roman"/>
          <w:sz w:val="28"/>
          <w:szCs w:val="28"/>
        </w:rPr>
        <w:t xml:space="preserve"> в обязательном порядке</w:t>
      </w:r>
      <w:r w:rsidR="00FC73EC">
        <w:rPr>
          <w:rFonts w:ascii="Times New Roman" w:hAnsi="Times New Roman" w:cs="Times New Roman"/>
          <w:sz w:val="28"/>
          <w:szCs w:val="28"/>
        </w:rPr>
        <w:t xml:space="preserve"> </w:t>
      </w:r>
      <w:r w:rsidR="00603642">
        <w:rPr>
          <w:rFonts w:ascii="Times New Roman" w:hAnsi="Times New Roman" w:cs="Times New Roman"/>
          <w:sz w:val="28"/>
          <w:szCs w:val="28"/>
        </w:rPr>
        <w:t>прилагается к докладной записке о выделении средств на приобретение конкретного товара (работы, услуги).</w:t>
      </w:r>
    </w:p>
    <w:p w14:paraId="665EBFEF" w14:textId="77777777" w:rsidR="00C45559" w:rsidRPr="00B309F3" w:rsidRDefault="00C45559" w:rsidP="00C45559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212529"/>
          <w:sz w:val="28"/>
          <w:szCs w:val="28"/>
        </w:rPr>
      </w:pPr>
    </w:p>
    <w:p w14:paraId="77BB77A2" w14:textId="1A09E940" w:rsidR="00B309F3" w:rsidRDefault="00A07865" w:rsidP="00205E16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ind w:left="568"/>
        <w:jc w:val="center"/>
        <w:rPr>
          <w:color w:val="212529"/>
          <w:sz w:val="28"/>
          <w:szCs w:val="28"/>
        </w:rPr>
      </w:pPr>
      <w:r w:rsidRPr="00B309F3">
        <w:rPr>
          <w:color w:val="212529"/>
          <w:sz w:val="28"/>
          <w:szCs w:val="28"/>
        </w:rPr>
        <w:t xml:space="preserve">ГЛАВА </w:t>
      </w:r>
      <w:r w:rsidR="007C03C4">
        <w:rPr>
          <w:color w:val="212529"/>
          <w:sz w:val="28"/>
          <w:szCs w:val="28"/>
        </w:rPr>
        <w:t>4</w:t>
      </w:r>
    </w:p>
    <w:p w14:paraId="3ED24A10" w14:textId="0D9E49C3" w:rsidR="00A07865" w:rsidRDefault="00A07865" w:rsidP="00205E16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ind w:left="568"/>
        <w:jc w:val="center"/>
        <w:rPr>
          <w:color w:val="212529"/>
          <w:sz w:val="28"/>
          <w:szCs w:val="28"/>
        </w:rPr>
      </w:pPr>
      <w:r w:rsidRPr="00B309F3">
        <w:rPr>
          <w:color w:val="212529"/>
          <w:sz w:val="28"/>
          <w:szCs w:val="28"/>
        </w:rPr>
        <w:t>ЗАКЛЮЧИТЕЛЬНЫЕ ПОЛОЖЕНИЯ</w:t>
      </w:r>
    </w:p>
    <w:p w14:paraId="0C806F39" w14:textId="77777777" w:rsidR="00D1619D" w:rsidRDefault="00D1619D" w:rsidP="00205E16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ind w:left="568"/>
        <w:jc w:val="center"/>
        <w:rPr>
          <w:color w:val="212529"/>
          <w:sz w:val="28"/>
          <w:szCs w:val="28"/>
        </w:rPr>
      </w:pPr>
    </w:p>
    <w:p w14:paraId="681DD2DE" w14:textId="2020BF05" w:rsidR="00205E16" w:rsidRDefault="00D1619D" w:rsidP="00131CEE">
      <w:pPr>
        <w:pStyle w:val="newncpi"/>
        <w:numPr>
          <w:ilvl w:val="0"/>
          <w:numId w:val="4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</w:t>
      </w:r>
      <w:r w:rsidR="00A9455E">
        <w:rPr>
          <w:color w:val="212529"/>
          <w:sz w:val="28"/>
          <w:szCs w:val="28"/>
        </w:rPr>
        <w:t xml:space="preserve">риказы (распоряжения), иные локальные правовые акты, определяющие порядок </w:t>
      </w:r>
      <w:r w:rsidR="009D09C8">
        <w:rPr>
          <w:sz w:val="28"/>
          <w:szCs w:val="28"/>
        </w:rPr>
        <w:t>организации и проведения</w:t>
      </w:r>
      <w:r w:rsidR="00181647">
        <w:rPr>
          <w:color w:val="212529"/>
          <w:sz w:val="28"/>
          <w:szCs w:val="28"/>
        </w:rPr>
        <w:t xml:space="preserve"> государственных закупок, </w:t>
      </w:r>
      <w:r w:rsidR="00131CEE">
        <w:rPr>
          <w:color w:val="212529"/>
          <w:sz w:val="28"/>
          <w:szCs w:val="28"/>
        </w:rPr>
        <w:t xml:space="preserve">Регламент </w:t>
      </w:r>
      <w:r w:rsidR="00131CEE" w:rsidRPr="00131CEE">
        <w:rPr>
          <w:color w:val="212529"/>
          <w:sz w:val="28"/>
          <w:szCs w:val="28"/>
        </w:rPr>
        <w:t>работы комиссии, создаваемой при организации и проведении открытых конкурсов, закрытых конкурсов, электронных аукционов, процедур запроса ценовых предложений, процедур закупок из одного источника в Государственном учреждении «Минская областная комплексная детско-юношеская спортивная школа «Олимпик-2011»</w:t>
      </w:r>
      <w:r w:rsidR="00131CEE">
        <w:rPr>
          <w:color w:val="212529"/>
          <w:sz w:val="28"/>
          <w:szCs w:val="28"/>
        </w:rPr>
        <w:t xml:space="preserve">, </w:t>
      </w:r>
      <w:r w:rsidR="00A9455E">
        <w:rPr>
          <w:color w:val="212529"/>
          <w:sz w:val="28"/>
          <w:szCs w:val="28"/>
        </w:rPr>
        <w:t>утрачивают свою силу с момента вступления в силу настоящего регламента.</w:t>
      </w:r>
    </w:p>
    <w:p w14:paraId="2162F967" w14:textId="5907676A" w:rsidR="004A5CC8" w:rsidRDefault="00A9455E" w:rsidP="00131CEE">
      <w:pPr>
        <w:pStyle w:val="newncpi"/>
        <w:numPr>
          <w:ilvl w:val="0"/>
          <w:numId w:val="4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Настоящий регламент вступает в силу </w:t>
      </w:r>
      <w:r w:rsidR="00181647">
        <w:rPr>
          <w:color w:val="212529"/>
          <w:sz w:val="28"/>
          <w:szCs w:val="28"/>
        </w:rPr>
        <w:t>с момента</w:t>
      </w:r>
      <w:r>
        <w:rPr>
          <w:color w:val="212529"/>
          <w:sz w:val="28"/>
          <w:szCs w:val="28"/>
        </w:rPr>
        <w:t xml:space="preserve"> его утверждения.</w:t>
      </w:r>
    </w:p>
    <w:p w14:paraId="1FC496C7" w14:textId="2F39EE08" w:rsidR="004A5CC8" w:rsidRDefault="004A5CC8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FC9FB4C" w14:textId="77777777" w:rsidR="003E50BE" w:rsidRDefault="003E50B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2BA7537" w14:textId="77777777" w:rsidR="003E50BE" w:rsidRDefault="003E50B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2A64B70" w14:textId="1ACB6F95" w:rsidR="00427EE7" w:rsidRDefault="00427EE7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page"/>
      </w:r>
    </w:p>
    <w:p w14:paraId="098476B5" w14:textId="77777777" w:rsidR="003E50BE" w:rsidRDefault="003E50B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5CC8" w14:paraId="13C0E327" w14:textId="77777777" w:rsidTr="00B55CE6">
        <w:tc>
          <w:tcPr>
            <w:tcW w:w="4672" w:type="dxa"/>
          </w:tcPr>
          <w:p w14:paraId="034AA4E8" w14:textId="77777777" w:rsidR="004A5CC8" w:rsidRDefault="004A5CC8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1A50BC1" w14:textId="2829D717" w:rsidR="004A5CC8" w:rsidRDefault="004A5CC8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righ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Приложение 1</w:t>
            </w:r>
          </w:p>
        </w:tc>
      </w:tr>
      <w:tr w:rsidR="00B55CE6" w14:paraId="69D07E62" w14:textId="77777777" w:rsidTr="00B55CE6">
        <w:tc>
          <w:tcPr>
            <w:tcW w:w="4672" w:type="dxa"/>
          </w:tcPr>
          <w:p w14:paraId="6A08D396" w14:textId="77777777" w:rsidR="00B55CE6" w:rsidRDefault="00B55CE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FAA0D63" w14:textId="3759510D" w:rsidR="00B55CE6" w:rsidRDefault="00B55CE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righ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ФОРМА</w:t>
            </w:r>
          </w:p>
        </w:tc>
      </w:tr>
    </w:tbl>
    <w:p w14:paraId="09C4FB99" w14:textId="77777777" w:rsidR="00A9455E" w:rsidRDefault="00A9455E" w:rsidP="004A5CC8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5161" w14:paraId="38B4598C" w14:textId="77777777" w:rsidTr="00CC5161">
        <w:tc>
          <w:tcPr>
            <w:tcW w:w="4672" w:type="dxa"/>
          </w:tcPr>
          <w:p w14:paraId="0A18E800" w14:textId="3EC98A9F" w:rsidR="00CC5161" w:rsidRDefault="00CC5161" w:rsidP="00CC5161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D20269E" w14:textId="77777777" w:rsidR="00CC5161" w:rsidRDefault="00CC5161" w:rsidP="00C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5766BB7" w14:textId="304522F0" w:rsidR="00CC5161" w:rsidRDefault="00CC5161" w:rsidP="00C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8D72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 «Минская областная комплексная специализированная детско-юношеская школа олимпийского резерва «Олимпик-2011»</w:t>
            </w:r>
          </w:p>
          <w:p w14:paraId="0B0F300A" w14:textId="77777777" w:rsidR="00CC5161" w:rsidRDefault="00CC5161" w:rsidP="00C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________Д.В. Давидович</w:t>
            </w:r>
          </w:p>
          <w:p w14:paraId="7888F1E2" w14:textId="0D499D8E" w:rsidR="00CC5161" w:rsidRDefault="00CC5161" w:rsidP="00CC5161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20__ г.</w:t>
            </w:r>
          </w:p>
        </w:tc>
      </w:tr>
    </w:tbl>
    <w:p w14:paraId="2E23B992" w14:textId="77777777" w:rsidR="00CC5161" w:rsidRDefault="00CC5161" w:rsidP="004A5CC8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14:paraId="67AC9B02" w14:textId="15C47E08" w:rsidR="00D0466F" w:rsidRDefault="004A5CC8" w:rsidP="004A5CC8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ЗАДАНИЕ НА ЗАКУПКУ</w:t>
      </w:r>
    </w:p>
    <w:p w14:paraId="5147C57C" w14:textId="77777777" w:rsidR="004A5CC8" w:rsidRDefault="004A5CC8" w:rsidP="004A5CC8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5CE6" w14:paraId="651CAA7B" w14:textId="77777777" w:rsidTr="00B55CE6">
        <w:tc>
          <w:tcPr>
            <w:tcW w:w="4672" w:type="dxa"/>
          </w:tcPr>
          <w:p w14:paraId="1FE41079" w14:textId="38B24B0B" w:rsidR="00B55CE6" w:rsidRDefault="00B55CE6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Предмет государственной закупки</w:t>
            </w:r>
          </w:p>
        </w:tc>
        <w:tc>
          <w:tcPr>
            <w:tcW w:w="4673" w:type="dxa"/>
          </w:tcPr>
          <w:p w14:paraId="0B58B4CC" w14:textId="77777777" w:rsidR="00B55CE6" w:rsidRDefault="00B55CE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D50DF2" w14:paraId="4F2641F6" w14:textId="77777777" w:rsidTr="00B55CE6">
        <w:tc>
          <w:tcPr>
            <w:tcW w:w="4672" w:type="dxa"/>
          </w:tcPr>
          <w:p w14:paraId="68581EE3" w14:textId="452FCDE1" w:rsidR="00D50DF2" w:rsidRDefault="00D50DF2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Количество приобретаемых товаров (работ, услуг) </w:t>
            </w:r>
          </w:p>
        </w:tc>
        <w:tc>
          <w:tcPr>
            <w:tcW w:w="4673" w:type="dxa"/>
          </w:tcPr>
          <w:p w14:paraId="17A5CFEC" w14:textId="77777777" w:rsidR="00D50DF2" w:rsidRDefault="00D50DF2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B55CE6" w14:paraId="0F412086" w14:textId="77777777" w:rsidTr="00B55CE6">
        <w:tc>
          <w:tcPr>
            <w:tcW w:w="4672" w:type="dxa"/>
          </w:tcPr>
          <w:p w14:paraId="191282F0" w14:textId="6F864231" w:rsidR="00B55CE6" w:rsidRDefault="00B55CE6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Срок поставки (выполнения работ, оказания услуг)</w:t>
            </w:r>
          </w:p>
        </w:tc>
        <w:tc>
          <w:tcPr>
            <w:tcW w:w="4673" w:type="dxa"/>
          </w:tcPr>
          <w:p w14:paraId="7635F691" w14:textId="77777777" w:rsidR="00B55CE6" w:rsidRDefault="00B55CE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B55CE6" w14:paraId="28F5B362" w14:textId="77777777" w:rsidTr="00B55CE6">
        <w:tc>
          <w:tcPr>
            <w:tcW w:w="4672" w:type="dxa"/>
          </w:tcPr>
          <w:p w14:paraId="392618AF" w14:textId="4F6DD425" w:rsidR="00B55CE6" w:rsidRDefault="00B55CE6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Ориентировочный срок проведения закупки</w:t>
            </w:r>
          </w:p>
        </w:tc>
        <w:tc>
          <w:tcPr>
            <w:tcW w:w="4673" w:type="dxa"/>
          </w:tcPr>
          <w:p w14:paraId="058DB8C3" w14:textId="77777777" w:rsidR="00B55CE6" w:rsidRDefault="00B55CE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B55CE6" w14:paraId="06B10086" w14:textId="77777777" w:rsidTr="00B55CE6">
        <w:tc>
          <w:tcPr>
            <w:tcW w:w="4672" w:type="dxa"/>
          </w:tcPr>
          <w:p w14:paraId="570FD579" w14:textId="49EDC240" w:rsidR="00B55CE6" w:rsidRDefault="00B55CE6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Подробное описание предмета закупки, требований к нему</w:t>
            </w:r>
          </w:p>
        </w:tc>
        <w:tc>
          <w:tcPr>
            <w:tcW w:w="4673" w:type="dxa"/>
          </w:tcPr>
          <w:p w14:paraId="157D65A4" w14:textId="77777777" w:rsidR="00B55CE6" w:rsidRDefault="00B55CE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B55CE6" w14:paraId="53872CB5" w14:textId="77777777" w:rsidTr="00B55CE6">
        <w:tc>
          <w:tcPr>
            <w:tcW w:w="4672" w:type="dxa"/>
          </w:tcPr>
          <w:p w14:paraId="39840EF0" w14:textId="139C76D6" w:rsidR="00B55CE6" w:rsidRPr="00B55CE6" w:rsidRDefault="00B55CE6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Ориентировочная стоимость предмета государственной закупки</w:t>
            </w:r>
          </w:p>
        </w:tc>
        <w:tc>
          <w:tcPr>
            <w:tcW w:w="4673" w:type="dxa"/>
          </w:tcPr>
          <w:p w14:paraId="1A3DE502" w14:textId="77777777" w:rsidR="00B55CE6" w:rsidRDefault="00B55CE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5066EE" w14:paraId="1D2D0D2E" w14:textId="77777777" w:rsidTr="00B55CE6">
        <w:tc>
          <w:tcPr>
            <w:tcW w:w="4672" w:type="dxa"/>
          </w:tcPr>
          <w:p w14:paraId="530915BB" w14:textId="39B73938" w:rsidR="005066EE" w:rsidRDefault="005066EE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Порядок оплаты</w:t>
            </w:r>
          </w:p>
        </w:tc>
        <w:tc>
          <w:tcPr>
            <w:tcW w:w="4673" w:type="dxa"/>
          </w:tcPr>
          <w:p w14:paraId="1E938A4A" w14:textId="77777777" w:rsidR="005066EE" w:rsidRDefault="005066EE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B55CE6" w14:paraId="0B8D794D" w14:textId="77777777" w:rsidTr="00B55CE6">
        <w:tc>
          <w:tcPr>
            <w:tcW w:w="4672" w:type="dxa"/>
          </w:tcPr>
          <w:p w14:paraId="6B7DC636" w14:textId="2541FCBF" w:rsidR="00B55CE6" w:rsidRDefault="00B55CE6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673" w:type="dxa"/>
          </w:tcPr>
          <w:p w14:paraId="5329F449" w14:textId="77777777" w:rsidR="00B55CE6" w:rsidRDefault="00B55CE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8349A6" w14:paraId="1FCE8BED" w14:textId="77777777" w:rsidTr="00B55CE6">
        <w:tc>
          <w:tcPr>
            <w:tcW w:w="4672" w:type="dxa"/>
          </w:tcPr>
          <w:p w14:paraId="0FB7BE19" w14:textId="183AA6F4" w:rsidR="008349A6" w:rsidRDefault="008349A6" w:rsidP="00B55CE6">
            <w:pPr>
              <w:pStyle w:val="newncpi"/>
              <w:tabs>
                <w:tab w:val="left" w:pos="1134"/>
              </w:tabs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3" w:type="dxa"/>
          </w:tcPr>
          <w:p w14:paraId="17046CCC" w14:textId="77777777" w:rsidR="008349A6" w:rsidRDefault="008349A6" w:rsidP="004A5CC8">
            <w:pPr>
              <w:pStyle w:val="newncpi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</w:p>
        </w:tc>
      </w:tr>
    </w:tbl>
    <w:p w14:paraId="68F3E81F" w14:textId="77777777" w:rsidR="004A5CC8" w:rsidRPr="00B309F3" w:rsidRDefault="004A5CC8" w:rsidP="004A5CC8">
      <w:pPr>
        <w:pStyle w:val="newncpi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9"/>
        <w:gridCol w:w="803"/>
        <w:gridCol w:w="2141"/>
        <w:gridCol w:w="1336"/>
        <w:gridCol w:w="2476"/>
      </w:tblGrid>
      <w:tr w:rsidR="008349A6" w14:paraId="3EACE7E8" w14:textId="77777777" w:rsidTr="008349A6"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65E5C749" w14:textId="66BCAE4A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СОСТАВИЛ: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C83ECD9" w14:textId="77777777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3B1B3248" w14:textId="320247A9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85E3423" w14:textId="77777777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1D64CA2D" w14:textId="111D9EB5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</w:tr>
      <w:tr w:rsidR="008349A6" w14:paraId="1B72D972" w14:textId="77777777" w:rsidTr="008349A6"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515B7C54" w14:textId="77777777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EABE09B" w14:textId="77777777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3DBD8F76" w14:textId="0C21FB21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760EAA2" w14:textId="77777777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2C357FC1" w14:textId="1102E6E7" w:rsidR="008349A6" w:rsidRDefault="008349A6" w:rsidP="00A07865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  <w:sz w:val="28"/>
                <w:szCs w:val="28"/>
              </w:rPr>
            </w:pPr>
          </w:p>
        </w:tc>
      </w:tr>
      <w:tr w:rsidR="008349A6" w14:paraId="1C6A71DA" w14:textId="77777777" w:rsidTr="00717A5D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899D9" w14:textId="7D5D534C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6F23B98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30E46" w14:textId="1DC799BE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86E8FC7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75165" w14:textId="066DEB61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  <w:sz w:val="28"/>
                <w:szCs w:val="28"/>
              </w:rPr>
            </w:pPr>
          </w:p>
        </w:tc>
      </w:tr>
      <w:tr w:rsidR="008349A6" w14:paraId="17E4CC11" w14:textId="77777777" w:rsidTr="00717A5D"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06D39" w14:textId="4EAD432C" w:rsidR="008349A6" w:rsidRP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  <w:r>
              <w:rPr>
                <w:color w:val="212529"/>
              </w:rPr>
              <w:t>Должность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143CE7F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B0437" w14:textId="25E51AD9" w:rsidR="008349A6" w:rsidRP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  <w:r>
              <w:rPr>
                <w:color w:val="212529"/>
              </w:rPr>
              <w:t>Подпись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49AA8481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D8A06" w14:textId="648E7EFC" w:rsidR="008349A6" w:rsidRP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  <w:r>
              <w:rPr>
                <w:color w:val="212529"/>
              </w:rPr>
              <w:t>И.О. Фамилия</w:t>
            </w:r>
          </w:p>
        </w:tc>
      </w:tr>
      <w:tr w:rsidR="008349A6" w14:paraId="03296963" w14:textId="77777777" w:rsidTr="00717A5D"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749FBCB7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37C6117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2F179D1C" w14:textId="0155CBE9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736C8046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37F312EA" w14:textId="2DAA257A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</w:tr>
      <w:tr w:rsidR="008349A6" w14:paraId="3906B87E" w14:textId="77777777" w:rsidTr="00717A5D"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26F5FF98" w14:textId="33546A0C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rPr>
                <w:color w:val="212529"/>
              </w:rPr>
            </w:pPr>
            <w:r>
              <w:rPr>
                <w:color w:val="212529"/>
                <w:sz w:val="28"/>
                <w:szCs w:val="28"/>
              </w:rPr>
              <w:t>ПРОВЕРИЛ: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CEE84E3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465B2137" w14:textId="65A59914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A0020C5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31162142" w14:textId="2481FE29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</w:tr>
      <w:tr w:rsidR="008349A6" w14:paraId="65C0EECE" w14:textId="77777777" w:rsidTr="00717A5D"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7122D5E3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515ADD6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0744A64" w14:textId="056CAC2B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306C4F7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856D1F1" w14:textId="61F5F00B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</w:tr>
      <w:tr w:rsidR="008349A6" w14:paraId="30C0A9EC" w14:textId="77777777" w:rsidTr="00717A5D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7F0A2" w14:textId="41EBAF58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528CFEA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72994" w14:textId="09B2AB46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E203F11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2EB7C" w14:textId="266149EA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</w:tr>
      <w:tr w:rsidR="008349A6" w14:paraId="55076CC2" w14:textId="77777777" w:rsidTr="00717A5D"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8D70F" w14:textId="28362A65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  <w:r>
              <w:rPr>
                <w:color w:val="212529"/>
              </w:rPr>
              <w:t>Должность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93CE7D7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F1D22" w14:textId="69BD2B8E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  <w:r>
              <w:rPr>
                <w:color w:val="212529"/>
              </w:rPr>
              <w:t>Подпись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C763477" w14:textId="77777777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D9484" w14:textId="262033F6" w:rsidR="008349A6" w:rsidRDefault="008349A6" w:rsidP="008349A6">
            <w:pPr>
              <w:pStyle w:val="newncpi"/>
              <w:tabs>
                <w:tab w:val="left" w:pos="1276"/>
              </w:tabs>
              <w:spacing w:after="0"/>
              <w:jc w:val="center"/>
              <w:rPr>
                <w:color w:val="212529"/>
              </w:rPr>
            </w:pPr>
            <w:r>
              <w:rPr>
                <w:color w:val="212529"/>
              </w:rPr>
              <w:t>И.О. Фамилия</w:t>
            </w:r>
          </w:p>
        </w:tc>
      </w:tr>
    </w:tbl>
    <w:p w14:paraId="15060771" w14:textId="77777777" w:rsidR="00A07865" w:rsidRPr="00A71E8E" w:rsidRDefault="00A07865" w:rsidP="00CB100F">
      <w:pPr>
        <w:pStyle w:val="newncpi"/>
        <w:shd w:val="clear" w:color="auto" w:fill="FFFFFF"/>
        <w:tabs>
          <w:tab w:val="left" w:pos="1276"/>
        </w:tabs>
        <w:spacing w:after="0"/>
        <w:rPr>
          <w:color w:val="212529"/>
          <w:sz w:val="28"/>
          <w:szCs w:val="28"/>
        </w:rPr>
      </w:pPr>
    </w:p>
    <w:sectPr w:rsidR="00A07865" w:rsidRPr="00A71E8E" w:rsidSect="00566877">
      <w:foot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8A0E8" w14:textId="77777777" w:rsidR="009345E5" w:rsidRDefault="009345E5" w:rsidP="00DA6901">
      <w:pPr>
        <w:spacing w:after="0" w:line="240" w:lineRule="auto"/>
      </w:pPr>
      <w:r>
        <w:separator/>
      </w:r>
    </w:p>
  </w:endnote>
  <w:endnote w:type="continuationSeparator" w:id="0">
    <w:p w14:paraId="2E432E15" w14:textId="77777777" w:rsidR="009345E5" w:rsidRDefault="009345E5" w:rsidP="00DA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, Calibr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372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22CF86" w14:textId="67CCBCEE" w:rsidR="00A90A72" w:rsidRPr="00A90A72" w:rsidRDefault="00A90A7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0A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0A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0A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7CD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90A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1B8792" w14:textId="77777777" w:rsidR="00F26744" w:rsidRDefault="00F267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2BDB9" w14:textId="77777777" w:rsidR="009345E5" w:rsidRDefault="009345E5" w:rsidP="00DA6901">
      <w:pPr>
        <w:spacing w:after="0" w:line="240" w:lineRule="auto"/>
      </w:pPr>
      <w:r>
        <w:separator/>
      </w:r>
    </w:p>
  </w:footnote>
  <w:footnote w:type="continuationSeparator" w:id="0">
    <w:p w14:paraId="1E3582DD" w14:textId="77777777" w:rsidR="009345E5" w:rsidRDefault="009345E5" w:rsidP="00DA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04A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DE624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132B88"/>
    <w:multiLevelType w:val="hybridMultilevel"/>
    <w:tmpl w:val="60DC4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23473"/>
    <w:multiLevelType w:val="multilevel"/>
    <w:tmpl w:val="141A7078"/>
    <w:lvl w:ilvl="0">
      <w:start w:val="4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41635E"/>
    <w:multiLevelType w:val="hybridMultilevel"/>
    <w:tmpl w:val="B3766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0293D"/>
    <w:multiLevelType w:val="hybridMultilevel"/>
    <w:tmpl w:val="7D3A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5E9F"/>
    <w:multiLevelType w:val="hybridMultilevel"/>
    <w:tmpl w:val="88DCF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9647BC"/>
    <w:multiLevelType w:val="hybridMultilevel"/>
    <w:tmpl w:val="561E13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B24FE0"/>
    <w:multiLevelType w:val="multilevel"/>
    <w:tmpl w:val="141A7078"/>
    <w:lvl w:ilvl="0">
      <w:start w:val="4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28E337B"/>
    <w:multiLevelType w:val="hybridMultilevel"/>
    <w:tmpl w:val="6A8E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9735D"/>
    <w:multiLevelType w:val="multilevel"/>
    <w:tmpl w:val="141A7078"/>
    <w:lvl w:ilvl="0">
      <w:start w:val="4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527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B562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01291C"/>
    <w:multiLevelType w:val="hybridMultilevel"/>
    <w:tmpl w:val="98928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B46933"/>
    <w:multiLevelType w:val="hybridMultilevel"/>
    <w:tmpl w:val="14D4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782E"/>
    <w:multiLevelType w:val="hybridMultilevel"/>
    <w:tmpl w:val="B830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301C0"/>
    <w:multiLevelType w:val="hybridMultilevel"/>
    <w:tmpl w:val="A762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D3FA8"/>
    <w:multiLevelType w:val="hybridMultilevel"/>
    <w:tmpl w:val="BA54A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CF5063"/>
    <w:multiLevelType w:val="hybridMultilevel"/>
    <w:tmpl w:val="73F4E5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3E04CD"/>
    <w:multiLevelType w:val="multilevel"/>
    <w:tmpl w:val="9C7E15C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7410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B8380A"/>
    <w:multiLevelType w:val="hybridMultilevel"/>
    <w:tmpl w:val="3FC61DDA"/>
    <w:lvl w:ilvl="0" w:tplc="43569286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D75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E36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6C02A0"/>
    <w:multiLevelType w:val="hybridMultilevel"/>
    <w:tmpl w:val="AD646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E2A4B"/>
    <w:multiLevelType w:val="hybridMultilevel"/>
    <w:tmpl w:val="7D3A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62B6C"/>
    <w:multiLevelType w:val="multilevel"/>
    <w:tmpl w:val="0770D3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9E179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870A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287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493B4F"/>
    <w:multiLevelType w:val="hybridMultilevel"/>
    <w:tmpl w:val="EA68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B017F"/>
    <w:multiLevelType w:val="multilevel"/>
    <w:tmpl w:val="47A87D3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854D76"/>
    <w:multiLevelType w:val="hybridMultilevel"/>
    <w:tmpl w:val="CE42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337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7C3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032154"/>
    <w:multiLevelType w:val="hybridMultilevel"/>
    <w:tmpl w:val="7D3A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60B0C"/>
    <w:multiLevelType w:val="multilevel"/>
    <w:tmpl w:val="50B4917C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FD5181"/>
    <w:multiLevelType w:val="hybridMultilevel"/>
    <w:tmpl w:val="0422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E12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78228C"/>
    <w:multiLevelType w:val="multilevel"/>
    <w:tmpl w:val="0DF2627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8B748FF"/>
    <w:multiLevelType w:val="multilevel"/>
    <w:tmpl w:val="2E340B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A5573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F205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7"/>
  </w:num>
  <w:num w:numId="3">
    <w:abstractNumId w:val="15"/>
  </w:num>
  <w:num w:numId="4">
    <w:abstractNumId w:val="42"/>
  </w:num>
  <w:num w:numId="5">
    <w:abstractNumId w:val="34"/>
  </w:num>
  <w:num w:numId="6">
    <w:abstractNumId w:val="12"/>
  </w:num>
  <w:num w:numId="7">
    <w:abstractNumId w:val="22"/>
  </w:num>
  <w:num w:numId="8">
    <w:abstractNumId w:val="20"/>
  </w:num>
  <w:num w:numId="9">
    <w:abstractNumId w:val="25"/>
  </w:num>
  <w:num w:numId="10">
    <w:abstractNumId w:val="35"/>
  </w:num>
  <w:num w:numId="11">
    <w:abstractNumId w:val="5"/>
  </w:num>
  <w:num w:numId="12">
    <w:abstractNumId w:val="30"/>
  </w:num>
  <w:num w:numId="13">
    <w:abstractNumId w:val="16"/>
  </w:num>
  <w:num w:numId="14">
    <w:abstractNumId w:val="38"/>
  </w:num>
  <w:num w:numId="15">
    <w:abstractNumId w:val="29"/>
  </w:num>
  <w:num w:numId="16">
    <w:abstractNumId w:val="41"/>
  </w:num>
  <w:num w:numId="17">
    <w:abstractNumId w:val="23"/>
  </w:num>
  <w:num w:numId="18">
    <w:abstractNumId w:val="11"/>
  </w:num>
  <w:num w:numId="19">
    <w:abstractNumId w:val="6"/>
  </w:num>
  <w:num w:numId="20">
    <w:abstractNumId w:val="40"/>
  </w:num>
  <w:num w:numId="21">
    <w:abstractNumId w:val="39"/>
  </w:num>
  <w:num w:numId="22">
    <w:abstractNumId w:val="3"/>
  </w:num>
  <w:num w:numId="23">
    <w:abstractNumId w:val="31"/>
  </w:num>
  <w:num w:numId="24">
    <w:abstractNumId w:val="19"/>
  </w:num>
  <w:num w:numId="25">
    <w:abstractNumId w:val="24"/>
  </w:num>
  <w:num w:numId="26">
    <w:abstractNumId w:val="18"/>
  </w:num>
  <w:num w:numId="27">
    <w:abstractNumId w:val="13"/>
  </w:num>
  <w:num w:numId="28">
    <w:abstractNumId w:val="7"/>
  </w:num>
  <w:num w:numId="29">
    <w:abstractNumId w:val="26"/>
  </w:num>
  <w:num w:numId="30">
    <w:abstractNumId w:val="36"/>
  </w:num>
  <w:num w:numId="31">
    <w:abstractNumId w:val="37"/>
  </w:num>
  <w:num w:numId="32">
    <w:abstractNumId w:val="21"/>
  </w:num>
  <w:num w:numId="33">
    <w:abstractNumId w:val="10"/>
  </w:num>
  <w:num w:numId="34">
    <w:abstractNumId w:val="14"/>
  </w:num>
  <w:num w:numId="35">
    <w:abstractNumId w:val="9"/>
  </w:num>
  <w:num w:numId="36">
    <w:abstractNumId w:val="32"/>
  </w:num>
  <w:num w:numId="37">
    <w:abstractNumId w:val="28"/>
  </w:num>
  <w:num w:numId="38">
    <w:abstractNumId w:val="33"/>
  </w:num>
  <w:num w:numId="39">
    <w:abstractNumId w:val="4"/>
  </w:num>
  <w:num w:numId="40">
    <w:abstractNumId w:val="8"/>
  </w:num>
  <w:num w:numId="41">
    <w:abstractNumId w:val="2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9"/>
    <w:rsid w:val="00001496"/>
    <w:rsid w:val="00001D86"/>
    <w:rsid w:val="00003581"/>
    <w:rsid w:val="000037E1"/>
    <w:rsid w:val="00006BAD"/>
    <w:rsid w:val="00013D53"/>
    <w:rsid w:val="000177CE"/>
    <w:rsid w:val="00021D8B"/>
    <w:rsid w:val="000268F8"/>
    <w:rsid w:val="000303BD"/>
    <w:rsid w:val="00036B49"/>
    <w:rsid w:val="00040FAE"/>
    <w:rsid w:val="000519BE"/>
    <w:rsid w:val="000537F2"/>
    <w:rsid w:val="00064676"/>
    <w:rsid w:val="00083F0F"/>
    <w:rsid w:val="00090865"/>
    <w:rsid w:val="00090E6A"/>
    <w:rsid w:val="00095C65"/>
    <w:rsid w:val="000B1DF8"/>
    <w:rsid w:val="000C5B3D"/>
    <w:rsid w:val="000D36B7"/>
    <w:rsid w:val="0012024B"/>
    <w:rsid w:val="00121A84"/>
    <w:rsid w:val="00126329"/>
    <w:rsid w:val="001275FC"/>
    <w:rsid w:val="00131CEE"/>
    <w:rsid w:val="001401F3"/>
    <w:rsid w:val="0014198A"/>
    <w:rsid w:val="00152E27"/>
    <w:rsid w:val="00170B8D"/>
    <w:rsid w:val="001713CF"/>
    <w:rsid w:val="00171B7C"/>
    <w:rsid w:val="00181647"/>
    <w:rsid w:val="001910D4"/>
    <w:rsid w:val="001E5DCB"/>
    <w:rsid w:val="001E6231"/>
    <w:rsid w:val="001F0601"/>
    <w:rsid w:val="001F0F8F"/>
    <w:rsid w:val="001F5C7A"/>
    <w:rsid w:val="00205E16"/>
    <w:rsid w:val="00211FE4"/>
    <w:rsid w:val="00221FA5"/>
    <w:rsid w:val="002240DF"/>
    <w:rsid w:val="0022566B"/>
    <w:rsid w:val="00235365"/>
    <w:rsid w:val="00240895"/>
    <w:rsid w:val="00261CFF"/>
    <w:rsid w:val="00267137"/>
    <w:rsid w:val="002673E8"/>
    <w:rsid w:val="00271151"/>
    <w:rsid w:val="00271C19"/>
    <w:rsid w:val="002747BF"/>
    <w:rsid w:val="00283296"/>
    <w:rsid w:val="00290848"/>
    <w:rsid w:val="002A414D"/>
    <w:rsid w:val="002A55D3"/>
    <w:rsid w:val="002B0CDC"/>
    <w:rsid w:val="002D627B"/>
    <w:rsid w:val="002E3EC0"/>
    <w:rsid w:val="002E4BBF"/>
    <w:rsid w:val="002F10F9"/>
    <w:rsid w:val="002F1599"/>
    <w:rsid w:val="002F1698"/>
    <w:rsid w:val="002F205A"/>
    <w:rsid w:val="002F2F10"/>
    <w:rsid w:val="00306B2B"/>
    <w:rsid w:val="003120D1"/>
    <w:rsid w:val="003164DF"/>
    <w:rsid w:val="00321166"/>
    <w:rsid w:val="00322A6C"/>
    <w:rsid w:val="003234D9"/>
    <w:rsid w:val="003237E6"/>
    <w:rsid w:val="003334CC"/>
    <w:rsid w:val="003338B6"/>
    <w:rsid w:val="00333C2C"/>
    <w:rsid w:val="003349A3"/>
    <w:rsid w:val="003457C6"/>
    <w:rsid w:val="00345D85"/>
    <w:rsid w:val="0035034E"/>
    <w:rsid w:val="0035097A"/>
    <w:rsid w:val="00351D7B"/>
    <w:rsid w:val="00364A72"/>
    <w:rsid w:val="0037328E"/>
    <w:rsid w:val="00373F6E"/>
    <w:rsid w:val="00381D54"/>
    <w:rsid w:val="003829F2"/>
    <w:rsid w:val="00391EA7"/>
    <w:rsid w:val="00396839"/>
    <w:rsid w:val="003968D5"/>
    <w:rsid w:val="003A0D51"/>
    <w:rsid w:val="003A119A"/>
    <w:rsid w:val="003A308A"/>
    <w:rsid w:val="003A401E"/>
    <w:rsid w:val="003A7DAE"/>
    <w:rsid w:val="003B5EEC"/>
    <w:rsid w:val="003C23A6"/>
    <w:rsid w:val="003C2972"/>
    <w:rsid w:val="003D2FA2"/>
    <w:rsid w:val="003D338C"/>
    <w:rsid w:val="003D45FF"/>
    <w:rsid w:val="003D4E09"/>
    <w:rsid w:val="003D689A"/>
    <w:rsid w:val="003E44C5"/>
    <w:rsid w:val="003E47FF"/>
    <w:rsid w:val="003E50BE"/>
    <w:rsid w:val="003F59F3"/>
    <w:rsid w:val="00400789"/>
    <w:rsid w:val="00400E04"/>
    <w:rsid w:val="00405C96"/>
    <w:rsid w:val="00406DCD"/>
    <w:rsid w:val="0041398C"/>
    <w:rsid w:val="00416569"/>
    <w:rsid w:val="004206E3"/>
    <w:rsid w:val="00420E52"/>
    <w:rsid w:val="00421DDF"/>
    <w:rsid w:val="00427EE7"/>
    <w:rsid w:val="00434115"/>
    <w:rsid w:val="00436EA5"/>
    <w:rsid w:val="004376D1"/>
    <w:rsid w:val="00437FAA"/>
    <w:rsid w:val="00462E76"/>
    <w:rsid w:val="004703B4"/>
    <w:rsid w:val="00472C6F"/>
    <w:rsid w:val="004776EC"/>
    <w:rsid w:val="00492BA3"/>
    <w:rsid w:val="004947E8"/>
    <w:rsid w:val="004A31B3"/>
    <w:rsid w:val="004A5CC8"/>
    <w:rsid w:val="004B1A55"/>
    <w:rsid w:val="004B1F70"/>
    <w:rsid w:val="004B5443"/>
    <w:rsid w:val="004C4EBC"/>
    <w:rsid w:val="004C6B35"/>
    <w:rsid w:val="004D07F1"/>
    <w:rsid w:val="004E2373"/>
    <w:rsid w:val="004F40FA"/>
    <w:rsid w:val="004F7120"/>
    <w:rsid w:val="00502236"/>
    <w:rsid w:val="0050292B"/>
    <w:rsid w:val="005066EE"/>
    <w:rsid w:val="00507D70"/>
    <w:rsid w:val="00515E3B"/>
    <w:rsid w:val="00522D54"/>
    <w:rsid w:val="0054082E"/>
    <w:rsid w:val="00547FBE"/>
    <w:rsid w:val="005524E9"/>
    <w:rsid w:val="00566877"/>
    <w:rsid w:val="00577128"/>
    <w:rsid w:val="00577E56"/>
    <w:rsid w:val="005838EC"/>
    <w:rsid w:val="00587D84"/>
    <w:rsid w:val="005A2117"/>
    <w:rsid w:val="005A28BC"/>
    <w:rsid w:val="005B056D"/>
    <w:rsid w:val="005B0704"/>
    <w:rsid w:val="005C4080"/>
    <w:rsid w:val="005E1518"/>
    <w:rsid w:val="005E64D5"/>
    <w:rsid w:val="005F48D6"/>
    <w:rsid w:val="005F55B2"/>
    <w:rsid w:val="005F6B7C"/>
    <w:rsid w:val="00603642"/>
    <w:rsid w:val="0060392C"/>
    <w:rsid w:val="00622CA1"/>
    <w:rsid w:val="0062793A"/>
    <w:rsid w:val="006366D9"/>
    <w:rsid w:val="0064798B"/>
    <w:rsid w:val="006568C8"/>
    <w:rsid w:val="00657DB3"/>
    <w:rsid w:val="00662C7D"/>
    <w:rsid w:val="00670FDA"/>
    <w:rsid w:val="00671F95"/>
    <w:rsid w:val="006830FF"/>
    <w:rsid w:val="00687F6F"/>
    <w:rsid w:val="00693CE6"/>
    <w:rsid w:val="00697D29"/>
    <w:rsid w:val="006A16CA"/>
    <w:rsid w:val="006A3DC3"/>
    <w:rsid w:val="006A40DE"/>
    <w:rsid w:val="006A74CD"/>
    <w:rsid w:val="006B187B"/>
    <w:rsid w:val="006B5EF4"/>
    <w:rsid w:val="006D0085"/>
    <w:rsid w:val="006D17F8"/>
    <w:rsid w:val="006D7CDE"/>
    <w:rsid w:val="006E61A8"/>
    <w:rsid w:val="006F1271"/>
    <w:rsid w:val="00700D34"/>
    <w:rsid w:val="0070314F"/>
    <w:rsid w:val="007034AC"/>
    <w:rsid w:val="00710503"/>
    <w:rsid w:val="00717A5D"/>
    <w:rsid w:val="00720B96"/>
    <w:rsid w:val="007228B0"/>
    <w:rsid w:val="00735604"/>
    <w:rsid w:val="0074222C"/>
    <w:rsid w:val="0074315E"/>
    <w:rsid w:val="00743450"/>
    <w:rsid w:val="00755ACE"/>
    <w:rsid w:val="00756640"/>
    <w:rsid w:val="00757679"/>
    <w:rsid w:val="00763083"/>
    <w:rsid w:val="007659BF"/>
    <w:rsid w:val="007666EE"/>
    <w:rsid w:val="00767863"/>
    <w:rsid w:val="00781A8E"/>
    <w:rsid w:val="00782676"/>
    <w:rsid w:val="00783F30"/>
    <w:rsid w:val="00792549"/>
    <w:rsid w:val="00794D35"/>
    <w:rsid w:val="007A3B6A"/>
    <w:rsid w:val="007C03C4"/>
    <w:rsid w:val="007F2BE8"/>
    <w:rsid w:val="007F7146"/>
    <w:rsid w:val="0081084E"/>
    <w:rsid w:val="008148D7"/>
    <w:rsid w:val="008162F1"/>
    <w:rsid w:val="00821AA6"/>
    <w:rsid w:val="00824067"/>
    <w:rsid w:val="008304AE"/>
    <w:rsid w:val="008349A6"/>
    <w:rsid w:val="00847EDC"/>
    <w:rsid w:val="008643C2"/>
    <w:rsid w:val="00864A59"/>
    <w:rsid w:val="00875919"/>
    <w:rsid w:val="00884DBD"/>
    <w:rsid w:val="008A24CE"/>
    <w:rsid w:val="008A3B03"/>
    <w:rsid w:val="008B0169"/>
    <w:rsid w:val="008B342D"/>
    <w:rsid w:val="008C47E7"/>
    <w:rsid w:val="008D724A"/>
    <w:rsid w:val="009261D4"/>
    <w:rsid w:val="009345E5"/>
    <w:rsid w:val="00935B0A"/>
    <w:rsid w:val="00955C61"/>
    <w:rsid w:val="00961438"/>
    <w:rsid w:val="009720FB"/>
    <w:rsid w:val="00972F2D"/>
    <w:rsid w:val="009843F5"/>
    <w:rsid w:val="0098734B"/>
    <w:rsid w:val="00991804"/>
    <w:rsid w:val="009A03EE"/>
    <w:rsid w:val="009A2248"/>
    <w:rsid w:val="009A2927"/>
    <w:rsid w:val="009B0BFE"/>
    <w:rsid w:val="009B546C"/>
    <w:rsid w:val="009C0618"/>
    <w:rsid w:val="009C305E"/>
    <w:rsid w:val="009C3506"/>
    <w:rsid w:val="009C7FB3"/>
    <w:rsid w:val="009D082B"/>
    <w:rsid w:val="009D09C8"/>
    <w:rsid w:val="009D0BF9"/>
    <w:rsid w:val="009D1362"/>
    <w:rsid w:val="009D4C7B"/>
    <w:rsid w:val="009E2638"/>
    <w:rsid w:val="009E7BA6"/>
    <w:rsid w:val="00A02009"/>
    <w:rsid w:val="00A07865"/>
    <w:rsid w:val="00A10C34"/>
    <w:rsid w:val="00A1284A"/>
    <w:rsid w:val="00A3311F"/>
    <w:rsid w:val="00A522C6"/>
    <w:rsid w:val="00A52990"/>
    <w:rsid w:val="00A52AD9"/>
    <w:rsid w:val="00A54A5B"/>
    <w:rsid w:val="00A71E8E"/>
    <w:rsid w:val="00A82590"/>
    <w:rsid w:val="00A86E65"/>
    <w:rsid w:val="00A90A72"/>
    <w:rsid w:val="00A94002"/>
    <w:rsid w:val="00A9455E"/>
    <w:rsid w:val="00A9548F"/>
    <w:rsid w:val="00A97626"/>
    <w:rsid w:val="00AA1A64"/>
    <w:rsid w:val="00AA2390"/>
    <w:rsid w:val="00AA31A9"/>
    <w:rsid w:val="00AA3DE9"/>
    <w:rsid w:val="00AA61D8"/>
    <w:rsid w:val="00AB0455"/>
    <w:rsid w:val="00AB78D8"/>
    <w:rsid w:val="00AC5EF3"/>
    <w:rsid w:val="00AC6EE0"/>
    <w:rsid w:val="00AC76A2"/>
    <w:rsid w:val="00AC7827"/>
    <w:rsid w:val="00AD1A4B"/>
    <w:rsid w:val="00AD33DC"/>
    <w:rsid w:val="00AD6B7D"/>
    <w:rsid w:val="00AE0D67"/>
    <w:rsid w:val="00AF45B1"/>
    <w:rsid w:val="00AF5D46"/>
    <w:rsid w:val="00B11C24"/>
    <w:rsid w:val="00B11E09"/>
    <w:rsid w:val="00B21820"/>
    <w:rsid w:val="00B3012B"/>
    <w:rsid w:val="00B309F3"/>
    <w:rsid w:val="00B32A95"/>
    <w:rsid w:val="00B34751"/>
    <w:rsid w:val="00B35696"/>
    <w:rsid w:val="00B3608B"/>
    <w:rsid w:val="00B40D83"/>
    <w:rsid w:val="00B423F8"/>
    <w:rsid w:val="00B42EF9"/>
    <w:rsid w:val="00B51FD3"/>
    <w:rsid w:val="00B55CE6"/>
    <w:rsid w:val="00B61C25"/>
    <w:rsid w:val="00B620B6"/>
    <w:rsid w:val="00B65CF1"/>
    <w:rsid w:val="00B741A8"/>
    <w:rsid w:val="00B76CC3"/>
    <w:rsid w:val="00B90891"/>
    <w:rsid w:val="00B909FF"/>
    <w:rsid w:val="00B9291A"/>
    <w:rsid w:val="00BA5DE7"/>
    <w:rsid w:val="00BB0AF7"/>
    <w:rsid w:val="00BB16AA"/>
    <w:rsid w:val="00BB7E74"/>
    <w:rsid w:val="00BC0234"/>
    <w:rsid w:val="00BC51A0"/>
    <w:rsid w:val="00BD04BC"/>
    <w:rsid w:val="00BD6209"/>
    <w:rsid w:val="00BE2FC9"/>
    <w:rsid w:val="00C017D7"/>
    <w:rsid w:val="00C03E00"/>
    <w:rsid w:val="00C05D90"/>
    <w:rsid w:val="00C07685"/>
    <w:rsid w:val="00C302C4"/>
    <w:rsid w:val="00C33059"/>
    <w:rsid w:val="00C334E5"/>
    <w:rsid w:val="00C37152"/>
    <w:rsid w:val="00C402AE"/>
    <w:rsid w:val="00C41488"/>
    <w:rsid w:val="00C45559"/>
    <w:rsid w:val="00C4602F"/>
    <w:rsid w:val="00C505A1"/>
    <w:rsid w:val="00C63FF4"/>
    <w:rsid w:val="00C760C9"/>
    <w:rsid w:val="00C77680"/>
    <w:rsid w:val="00C81437"/>
    <w:rsid w:val="00C84373"/>
    <w:rsid w:val="00C857C8"/>
    <w:rsid w:val="00C94927"/>
    <w:rsid w:val="00CA0940"/>
    <w:rsid w:val="00CA24B9"/>
    <w:rsid w:val="00CA47E9"/>
    <w:rsid w:val="00CB100F"/>
    <w:rsid w:val="00CB3CA2"/>
    <w:rsid w:val="00CB4337"/>
    <w:rsid w:val="00CC2A06"/>
    <w:rsid w:val="00CC5161"/>
    <w:rsid w:val="00CC7D05"/>
    <w:rsid w:val="00CD4C71"/>
    <w:rsid w:val="00CD7481"/>
    <w:rsid w:val="00CE050C"/>
    <w:rsid w:val="00CE23BC"/>
    <w:rsid w:val="00CE4971"/>
    <w:rsid w:val="00CF4B83"/>
    <w:rsid w:val="00D00B80"/>
    <w:rsid w:val="00D01471"/>
    <w:rsid w:val="00D0466F"/>
    <w:rsid w:val="00D076A0"/>
    <w:rsid w:val="00D10BC3"/>
    <w:rsid w:val="00D1619D"/>
    <w:rsid w:val="00D205BE"/>
    <w:rsid w:val="00D23086"/>
    <w:rsid w:val="00D246E9"/>
    <w:rsid w:val="00D31C37"/>
    <w:rsid w:val="00D44F49"/>
    <w:rsid w:val="00D50DF2"/>
    <w:rsid w:val="00D52C21"/>
    <w:rsid w:val="00D60670"/>
    <w:rsid w:val="00D61A8B"/>
    <w:rsid w:val="00D626D2"/>
    <w:rsid w:val="00D645ED"/>
    <w:rsid w:val="00D70A01"/>
    <w:rsid w:val="00D7323C"/>
    <w:rsid w:val="00D748BD"/>
    <w:rsid w:val="00D81CEE"/>
    <w:rsid w:val="00D86C6C"/>
    <w:rsid w:val="00D905AC"/>
    <w:rsid w:val="00D95C1D"/>
    <w:rsid w:val="00D95D30"/>
    <w:rsid w:val="00D96E33"/>
    <w:rsid w:val="00D97119"/>
    <w:rsid w:val="00DA2008"/>
    <w:rsid w:val="00DA4011"/>
    <w:rsid w:val="00DA6901"/>
    <w:rsid w:val="00DB545A"/>
    <w:rsid w:val="00DB79FA"/>
    <w:rsid w:val="00DC06EA"/>
    <w:rsid w:val="00DC2FB6"/>
    <w:rsid w:val="00DD2046"/>
    <w:rsid w:val="00DE0AE9"/>
    <w:rsid w:val="00DE16CB"/>
    <w:rsid w:val="00DF58C4"/>
    <w:rsid w:val="00DF79E5"/>
    <w:rsid w:val="00E005E7"/>
    <w:rsid w:val="00E020A5"/>
    <w:rsid w:val="00E02116"/>
    <w:rsid w:val="00E02530"/>
    <w:rsid w:val="00E02CDF"/>
    <w:rsid w:val="00E05990"/>
    <w:rsid w:val="00E11576"/>
    <w:rsid w:val="00E1499F"/>
    <w:rsid w:val="00E151F7"/>
    <w:rsid w:val="00E16AF0"/>
    <w:rsid w:val="00E2007C"/>
    <w:rsid w:val="00E21AF6"/>
    <w:rsid w:val="00E2291F"/>
    <w:rsid w:val="00E2785F"/>
    <w:rsid w:val="00E3233B"/>
    <w:rsid w:val="00E35B85"/>
    <w:rsid w:val="00E51E2D"/>
    <w:rsid w:val="00E53292"/>
    <w:rsid w:val="00E5708A"/>
    <w:rsid w:val="00E622D3"/>
    <w:rsid w:val="00E64F94"/>
    <w:rsid w:val="00E66B3B"/>
    <w:rsid w:val="00E6787A"/>
    <w:rsid w:val="00E823A0"/>
    <w:rsid w:val="00E85099"/>
    <w:rsid w:val="00E85C66"/>
    <w:rsid w:val="00E96D1A"/>
    <w:rsid w:val="00EA0245"/>
    <w:rsid w:val="00EA5E6C"/>
    <w:rsid w:val="00EB0AE7"/>
    <w:rsid w:val="00EB4E5E"/>
    <w:rsid w:val="00EB79AF"/>
    <w:rsid w:val="00EC13E7"/>
    <w:rsid w:val="00EC20B5"/>
    <w:rsid w:val="00EC423B"/>
    <w:rsid w:val="00ED421F"/>
    <w:rsid w:val="00EE3459"/>
    <w:rsid w:val="00EF5079"/>
    <w:rsid w:val="00EF6AA5"/>
    <w:rsid w:val="00F16258"/>
    <w:rsid w:val="00F2472C"/>
    <w:rsid w:val="00F26744"/>
    <w:rsid w:val="00F34D38"/>
    <w:rsid w:val="00F414AA"/>
    <w:rsid w:val="00F41B99"/>
    <w:rsid w:val="00F52754"/>
    <w:rsid w:val="00F577BB"/>
    <w:rsid w:val="00F728F2"/>
    <w:rsid w:val="00F740A3"/>
    <w:rsid w:val="00F774D2"/>
    <w:rsid w:val="00F777FF"/>
    <w:rsid w:val="00F96382"/>
    <w:rsid w:val="00FB0C02"/>
    <w:rsid w:val="00FB1962"/>
    <w:rsid w:val="00FB2944"/>
    <w:rsid w:val="00FB4474"/>
    <w:rsid w:val="00FB7AAF"/>
    <w:rsid w:val="00FC73EC"/>
    <w:rsid w:val="00FD0F3D"/>
    <w:rsid w:val="00FE3438"/>
    <w:rsid w:val="00FE7E6D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09058"/>
  <w15:chartTrackingRefBased/>
  <w15:docId w15:val="{4ABAECCD-8727-479B-86C6-B2DC9BE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082B"/>
    <w:rPr>
      <w:color w:val="0563C1" w:themeColor="hyperlink"/>
      <w:u w:val="single"/>
    </w:rPr>
  </w:style>
  <w:style w:type="paragraph" w:customStyle="1" w:styleId="Standard">
    <w:name w:val="Standard"/>
    <w:rsid w:val="00D2308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, Calibri"/>
      <w:kern w:val="3"/>
      <w:lang w:eastAsia="zh-CN"/>
    </w:rPr>
  </w:style>
  <w:style w:type="paragraph" w:customStyle="1" w:styleId="Textbody">
    <w:name w:val="Text body"/>
    <w:basedOn w:val="Standard"/>
    <w:rsid w:val="00D23086"/>
    <w:pPr>
      <w:spacing w:after="140" w:line="276" w:lineRule="auto"/>
    </w:pPr>
  </w:style>
  <w:style w:type="paragraph" w:customStyle="1" w:styleId="Standarduser">
    <w:name w:val="Standard (user)"/>
    <w:rsid w:val="00D2308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word-wrapper">
    <w:name w:val="word-wrapper"/>
    <w:basedOn w:val="a0"/>
    <w:rsid w:val="00D23086"/>
  </w:style>
  <w:style w:type="paragraph" w:styleId="a6">
    <w:name w:val="header"/>
    <w:basedOn w:val="a"/>
    <w:link w:val="a7"/>
    <w:uiPriority w:val="99"/>
    <w:unhideWhenUsed/>
    <w:rsid w:val="000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F0F"/>
  </w:style>
  <w:style w:type="paragraph" w:styleId="a8">
    <w:name w:val="footer"/>
    <w:basedOn w:val="a"/>
    <w:link w:val="a9"/>
    <w:uiPriority w:val="99"/>
    <w:unhideWhenUsed/>
    <w:rsid w:val="000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F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40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40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40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40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023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023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0234"/>
    <w:rPr>
      <w:vertAlign w:val="superscript"/>
    </w:rPr>
  </w:style>
  <w:style w:type="paragraph" w:customStyle="1" w:styleId="underpoint">
    <w:name w:val="underpoint"/>
    <w:basedOn w:val="a"/>
    <w:rsid w:val="004A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A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A90A7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90A7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90A7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8A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0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7"/>
              </w:divBdr>
              <w:divsChild>
                <w:div w:id="867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ADA0-D766-4118-B731-A987557B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Gibiskus</dc:creator>
  <cp:keywords/>
  <dc:description/>
  <cp:lastModifiedBy>User</cp:lastModifiedBy>
  <cp:revision>56</cp:revision>
  <cp:lastPrinted>2024-04-23T11:48:00Z</cp:lastPrinted>
  <dcterms:created xsi:type="dcterms:W3CDTF">2024-04-14T14:53:00Z</dcterms:created>
  <dcterms:modified xsi:type="dcterms:W3CDTF">2024-05-28T04:53:00Z</dcterms:modified>
</cp:coreProperties>
</file>